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328" w:rsidRDefault="005C2328"/>
    <w:p w:rsidR="004826B6" w:rsidRPr="00FE634F" w:rsidRDefault="004826B6" w:rsidP="004826B6">
      <w:pPr>
        <w:autoSpaceDE w:val="0"/>
        <w:autoSpaceDN w:val="0"/>
        <w:adjustRightInd w:val="0"/>
        <w:spacing w:after="0" w:line="240" w:lineRule="auto"/>
        <w:rPr>
          <w:rFonts w:ascii="Arial" w:hAnsi="Arial" w:cs="Arial"/>
          <w:b/>
          <w:bCs/>
          <w:sz w:val="20"/>
          <w:szCs w:val="20"/>
        </w:rPr>
      </w:pPr>
      <w:r w:rsidRPr="00FE634F">
        <w:rPr>
          <w:rFonts w:ascii="Arial" w:hAnsi="Arial" w:cs="Arial"/>
          <w:b/>
          <w:bCs/>
          <w:sz w:val="20"/>
          <w:szCs w:val="20"/>
        </w:rPr>
        <w:t>INSTITUCION EDUCATIVA NORMAL SUPERIOR SANTIAGO DE CALI</w:t>
      </w:r>
    </w:p>
    <w:p w:rsidR="004826B6" w:rsidRPr="00FE634F" w:rsidRDefault="004826B6" w:rsidP="004826B6">
      <w:pPr>
        <w:autoSpaceDE w:val="0"/>
        <w:autoSpaceDN w:val="0"/>
        <w:adjustRightInd w:val="0"/>
        <w:spacing w:after="0" w:line="240" w:lineRule="auto"/>
        <w:jc w:val="center"/>
        <w:rPr>
          <w:rFonts w:ascii="Arial" w:hAnsi="Arial" w:cs="Arial"/>
          <w:b/>
          <w:bCs/>
          <w:sz w:val="20"/>
          <w:szCs w:val="20"/>
        </w:rPr>
      </w:pPr>
      <w:r w:rsidRPr="00FE634F">
        <w:rPr>
          <w:rFonts w:ascii="Arial" w:hAnsi="Arial" w:cs="Arial"/>
          <w:b/>
          <w:bCs/>
          <w:sz w:val="20"/>
          <w:szCs w:val="20"/>
        </w:rPr>
        <w:t>PROGRAMA DE FORMACION COMPLEMENTARIA</w:t>
      </w:r>
    </w:p>
    <w:p w:rsidR="004826B6" w:rsidRPr="00FE634F" w:rsidRDefault="001B4D9B" w:rsidP="004826B6">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SEMESTRE 2</w:t>
      </w:r>
      <w:bookmarkStart w:id="0" w:name="_GoBack"/>
      <w:bookmarkEnd w:id="0"/>
    </w:p>
    <w:p w:rsidR="004826B6" w:rsidRDefault="004826B6" w:rsidP="004826B6">
      <w:pPr>
        <w:autoSpaceDE w:val="0"/>
        <w:autoSpaceDN w:val="0"/>
        <w:adjustRightInd w:val="0"/>
        <w:spacing w:after="0" w:line="240" w:lineRule="auto"/>
        <w:rPr>
          <w:rFonts w:ascii="Verdana Bold" w:hAnsi="Verdana Bold" w:cs="Verdana Bold"/>
          <w:b/>
          <w:bCs/>
          <w:sz w:val="24"/>
          <w:szCs w:val="24"/>
        </w:rPr>
      </w:pPr>
    </w:p>
    <w:p w:rsidR="004826B6" w:rsidRPr="00FE634F" w:rsidRDefault="004826B6" w:rsidP="004826B6">
      <w:pPr>
        <w:autoSpaceDE w:val="0"/>
        <w:autoSpaceDN w:val="0"/>
        <w:adjustRightInd w:val="0"/>
        <w:spacing w:after="0" w:line="240" w:lineRule="auto"/>
        <w:rPr>
          <w:rFonts w:ascii="Verdana Bold" w:hAnsi="Verdana Bold" w:cs="Verdana Bold"/>
          <w:b/>
          <w:bCs/>
          <w:sz w:val="20"/>
          <w:szCs w:val="20"/>
        </w:rPr>
      </w:pPr>
      <w:r w:rsidRPr="00FE634F">
        <w:rPr>
          <w:rFonts w:ascii="Verdana Bold" w:hAnsi="Verdana Bold" w:cs="Verdana Bold"/>
          <w:b/>
          <w:bCs/>
          <w:sz w:val="20"/>
          <w:szCs w:val="20"/>
        </w:rPr>
        <w:t>Lineamientos curriculares de Matemáticas Básica Primaria</w:t>
      </w:r>
    </w:p>
    <w:p w:rsidR="004826B6" w:rsidRDefault="004826B6" w:rsidP="004826B6">
      <w:pPr>
        <w:autoSpaceDE w:val="0"/>
        <w:autoSpaceDN w:val="0"/>
        <w:adjustRightInd w:val="0"/>
        <w:spacing w:after="0" w:line="240" w:lineRule="auto"/>
        <w:jc w:val="both"/>
        <w:rPr>
          <w:rFonts w:ascii="Arial" w:hAnsi="Arial" w:cs="Arial"/>
          <w:sz w:val="20"/>
          <w:szCs w:val="20"/>
        </w:rPr>
      </w:pPr>
    </w:p>
    <w:p w:rsidR="004826B6" w:rsidRPr="005F68D5" w:rsidRDefault="004826B6" w:rsidP="004826B6">
      <w:pPr>
        <w:autoSpaceDE w:val="0"/>
        <w:autoSpaceDN w:val="0"/>
        <w:adjustRightInd w:val="0"/>
        <w:spacing w:after="0" w:line="240" w:lineRule="auto"/>
        <w:jc w:val="both"/>
        <w:rPr>
          <w:rFonts w:ascii="Arial" w:hAnsi="Arial" w:cs="Arial"/>
          <w:b/>
          <w:bCs/>
          <w:sz w:val="20"/>
          <w:szCs w:val="20"/>
        </w:rPr>
      </w:pPr>
      <w:r w:rsidRPr="005F68D5">
        <w:rPr>
          <w:rFonts w:ascii="Arial" w:hAnsi="Arial" w:cs="Arial"/>
          <w:sz w:val="20"/>
          <w:szCs w:val="20"/>
        </w:rPr>
        <w:t>El área de matemáticas es una de las áreas de mayor interés en todos los contextos debido a que despierta el espíritu reflexivo y critico necesario para contribuir científica y tecnológicamente en el desarrollo de las sociedades, e incita a la necesidad de investigar mediantes sus contenidos</w:t>
      </w:r>
    </w:p>
    <w:p w:rsidR="004826B6" w:rsidRPr="005F68D5" w:rsidRDefault="004826B6" w:rsidP="004826B6">
      <w:pPr>
        <w:pStyle w:val="ttulo1"/>
        <w:spacing w:line="240" w:lineRule="auto"/>
        <w:rPr>
          <w:rFonts w:ascii="Arial" w:hAnsi="Arial"/>
          <w:sz w:val="20"/>
          <w:szCs w:val="20"/>
          <w:lang w:val="es-MX"/>
        </w:rPr>
      </w:pP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De orden Legal:</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p>
    <w:p w:rsidR="004826B6" w:rsidRPr="005F68D5" w:rsidRDefault="004826B6" w:rsidP="004826B6">
      <w:pPr>
        <w:spacing w:line="240" w:lineRule="auto"/>
        <w:jc w:val="both"/>
        <w:rPr>
          <w:rFonts w:ascii="Arial" w:hAnsi="Arial" w:cs="Arial"/>
          <w:sz w:val="20"/>
          <w:szCs w:val="20"/>
        </w:rPr>
      </w:pPr>
      <w:r w:rsidRPr="005F68D5">
        <w:rPr>
          <w:rFonts w:ascii="Arial" w:hAnsi="Arial" w:cs="Arial"/>
          <w:sz w:val="20"/>
          <w:szCs w:val="20"/>
        </w:rPr>
        <w:t>LEY 115 de 1994 LEY GENERAL DE EDUCACIÖN</w:t>
      </w:r>
    </w:p>
    <w:p w:rsidR="004826B6" w:rsidRPr="005F68D5" w:rsidRDefault="004826B6" w:rsidP="004826B6">
      <w:pPr>
        <w:spacing w:line="240" w:lineRule="auto"/>
        <w:jc w:val="both"/>
        <w:rPr>
          <w:rFonts w:ascii="Arial" w:hAnsi="Arial" w:cs="Arial"/>
          <w:color w:val="000000"/>
          <w:sz w:val="20"/>
          <w:szCs w:val="20"/>
        </w:rPr>
      </w:pPr>
      <w:r w:rsidRPr="005F68D5">
        <w:rPr>
          <w:rFonts w:ascii="Arial" w:hAnsi="Arial" w:cs="Arial"/>
          <w:sz w:val="20"/>
          <w:szCs w:val="20"/>
        </w:rPr>
        <w:t xml:space="preserve">“OBJETO DE </w:t>
      </w:r>
      <w:smartTag w:uri="urn:schemas-microsoft-com:office:smarttags" w:element="PersonName">
        <w:smartTagPr>
          <w:attr w:name="ProductID" w:val="LA LEY. La"/>
        </w:smartTagPr>
        <w:r w:rsidRPr="005F68D5">
          <w:rPr>
            <w:rFonts w:ascii="Arial" w:hAnsi="Arial" w:cs="Arial"/>
            <w:sz w:val="20"/>
            <w:szCs w:val="20"/>
          </w:rPr>
          <w:t>LA LEY. La</w:t>
        </w:r>
      </w:smartTag>
      <w:r w:rsidRPr="005F68D5">
        <w:rPr>
          <w:rFonts w:ascii="Arial" w:hAnsi="Arial" w:cs="Arial"/>
          <w:sz w:val="20"/>
          <w:szCs w:val="20"/>
        </w:rPr>
        <w:t xml:space="preserve"> educación es un proceso de formación permanente, personal, cultural y social que se fundamenta</w:t>
      </w:r>
      <w:r w:rsidRPr="005F68D5">
        <w:rPr>
          <w:rFonts w:ascii="Arial" w:hAnsi="Arial" w:cs="Arial"/>
          <w:color w:val="000000"/>
          <w:sz w:val="20"/>
          <w:szCs w:val="20"/>
        </w:rPr>
        <w:t xml:space="preserve"> en una concepción integral de la persona humana, de su dignidad, de sus derechos y de sus deberes. </w:t>
      </w:r>
    </w:p>
    <w:p w:rsidR="004826B6" w:rsidRPr="005F68D5" w:rsidRDefault="004826B6" w:rsidP="004826B6">
      <w:pPr>
        <w:spacing w:line="240" w:lineRule="auto"/>
        <w:jc w:val="both"/>
        <w:rPr>
          <w:rFonts w:ascii="Arial" w:hAnsi="Arial" w:cs="Arial"/>
          <w:color w:val="000000"/>
          <w:sz w:val="20"/>
          <w:szCs w:val="20"/>
        </w:rPr>
      </w:pPr>
      <w:r w:rsidRPr="005F68D5">
        <w:rPr>
          <w:rFonts w:ascii="Arial" w:hAnsi="Arial" w:cs="Arial"/>
          <w:color w:val="000000"/>
          <w:sz w:val="20"/>
          <w:szCs w:val="20"/>
        </w:rPr>
        <w:t xml:space="preserve">Esta Ley invita a implementar desde las mismas instituciones y a través de sus Proyecto Educativo Institucional – PEI-, cómo generar una ruta articulada que logre el cumplimiento del Objeto de </w:t>
      </w:r>
      <w:smartTag w:uri="urn:schemas-microsoft-com:office:smarttags" w:element="PersonName">
        <w:smartTagPr>
          <w:attr w:name="ProductID" w:val="la Ley"/>
        </w:smartTagPr>
        <w:r w:rsidRPr="005F68D5">
          <w:rPr>
            <w:rFonts w:ascii="Arial" w:hAnsi="Arial" w:cs="Arial"/>
            <w:color w:val="000000"/>
            <w:sz w:val="20"/>
            <w:szCs w:val="20"/>
          </w:rPr>
          <w:t>la LEY</w:t>
        </w:r>
      </w:smartTag>
      <w:r w:rsidRPr="005F68D5">
        <w:rPr>
          <w:rFonts w:ascii="Arial" w:hAnsi="Arial" w:cs="Arial"/>
          <w:color w:val="000000"/>
          <w:sz w:val="20"/>
          <w:szCs w:val="20"/>
        </w:rPr>
        <w:t>: “la educación como proceso de formación permanente”</w:t>
      </w:r>
    </w:p>
    <w:p w:rsidR="004826B6" w:rsidRPr="0024044C" w:rsidRDefault="004826B6" w:rsidP="004826B6">
      <w:pPr>
        <w:spacing w:line="240" w:lineRule="auto"/>
        <w:jc w:val="both"/>
        <w:rPr>
          <w:rFonts w:ascii="Arial" w:hAnsi="Arial" w:cs="Arial"/>
          <w:b/>
          <w:i/>
          <w:sz w:val="20"/>
          <w:szCs w:val="20"/>
        </w:rPr>
      </w:pPr>
      <w:r w:rsidRPr="0024044C">
        <w:rPr>
          <w:rFonts w:ascii="Arial" w:hAnsi="Arial" w:cs="Arial"/>
          <w:b/>
          <w:i/>
          <w:sz w:val="20"/>
          <w:szCs w:val="20"/>
        </w:rPr>
        <w:t>Decreto 1860</w:t>
      </w:r>
    </w:p>
    <w:p w:rsidR="004826B6" w:rsidRPr="005F68D5" w:rsidRDefault="004826B6" w:rsidP="004826B6">
      <w:pPr>
        <w:pStyle w:val="p28"/>
        <w:jc w:val="both"/>
        <w:rPr>
          <w:rFonts w:ascii="Arial" w:hAnsi="Arial" w:cs="Arial"/>
          <w:sz w:val="20"/>
          <w:szCs w:val="20"/>
        </w:rPr>
      </w:pPr>
      <w:r w:rsidRPr="005F68D5">
        <w:rPr>
          <w:rFonts w:ascii="Arial" w:hAnsi="Arial" w:cs="Arial"/>
          <w:sz w:val="20"/>
          <w:szCs w:val="20"/>
        </w:rPr>
        <w:t>El análisis de este decreto da cuenta de una visión de proceso, con continuidad entre niveles, grados y ciclos, concibiendo a la educación como un solo sistema.</w:t>
      </w:r>
    </w:p>
    <w:p w:rsidR="004826B6" w:rsidRPr="005F68D5" w:rsidRDefault="004826B6" w:rsidP="004826B6">
      <w:pPr>
        <w:pStyle w:val="p28"/>
        <w:jc w:val="both"/>
        <w:rPr>
          <w:rFonts w:ascii="Arial" w:hAnsi="Arial" w:cs="Arial"/>
          <w:sz w:val="20"/>
          <w:szCs w:val="20"/>
        </w:rPr>
      </w:pPr>
      <w:r w:rsidRPr="005F68D5">
        <w:rPr>
          <w:rFonts w:ascii="Arial" w:hAnsi="Arial" w:cs="Arial"/>
          <w:sz w:val="20"/>
          <w:szCs w:val="20"/>
        </w:rPr>
        <w:t>Plantea además la construcción de un Currículo elaborado de acuerdo con las necesidades y condiciones del medio, lo que genera la oportunidad de gen</w:t>
      </w:r>
      <w:r>
        <w:rPr>
          <w:rFonts w:ascii="Arial" w:hAnsi="Arial" w:cs="Arial"/>
          <w:sz w:val="20"/>
          <w:szCs w:val="20"/>
        </w:rPr>
        <w:t>erar vínculos curriculares</w:t>
      </w:r>
      <w:r w:rsidRPr="005F68D5">
        <w:rPr>
          <w:rFonts w:ascii="Arial" w:hAnsi="Arial" w:cs="Arial"/>
          <w:sz w:val="20"/>
          <w:szCs w:val="20"/>
        </w:rPr>
        <w:t>, posibilitando un proceso articulado entre ellos.</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Artículo 33. Criterios para la elaboración del currículo. La elaboración del currículo es el producto de un conjunto de actividades organizadas y conducentes a la definición y actualización de los criterios, planes de estudio, programas, metodologías y procesos que contribuyan a la forma integral y a la identidad cultural nacional en los establecimientos educativos.</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El currículo se elabora para orientar el que hacer académico y debe ser concebido de manera flexible para permitir su innovación y adaptación a las características propias del medio cultural donde se aplica.</w:t>
      </w:r>
    </w:p>
    <w:p w:rsidR="004826B6" w:rsidRDefault="004826B6" w:rsidP="004826B6">
      <w:pPr>
        <w:autoSpaceDE w:val="0"/>
        <w:autoSpaceDN w:val="0"/>
        <w:adjustRightInd w:val="0"/>
        <w:spacing w:after="0" w:line="240" w:lineRule="auto"/>
        <w:jc w:val="both"/>
        <w:rPr>
          <w:rFonts w:ascii="Arial" w:hAnsi="Arial" w:cs="Arial"/>
          <w:sz w:val="20"/>
          <w:szCs w:val="20"/>
        </w:rPr>
      </w:pP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De acuerdo con lo dispuesto en el artículo 77 de la Ley 115 de 1994, las instituciones de educación formal gozan de autonomía para estructurar el currículo en cuanto a contenidos, métodos de enseñanza, organización de actividades formativas, culturales y deportivas, creación de opciones para elección de los alumnos e introducción de adecuaciones según condiciones regionales o locales. Sin embargo, el diseño del currículo hecho por cada establecimiento educativo, debe tener en cuenta:</w:t>
      </w:r>
    </w:p>
    <w:p w:rsidR="004826B6" w:rsidRPr="005F68D5" w:rsidRDefault="004826B6" w:rsidP="004826B6">
      <w:pPr>
        <w:pStyle w:val="ttulo1"/>
        <w:spacing w:line="240" w:lineRule="auto"/>
        <w:rPr>
          <w:rFonts w:ascii="Arial" w:hAnsi="Arial"/>
          <w:sz w:val="20"/>
          <w:szCs w:val="20"/>
          <w:lang w:val="es-CO" w:eastAsia="es-CO"/>
        </w:rPr>
      </w:pP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a) Los fines de la educación y los objetivos de cada nivel y ciclo definidos por la misma ley;</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b) Los indicadores de logro que defina el Ministerio de Educación Nacional;</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c) Los lineamientos que expida el Ministerio de Educación Nacional para el diseño de las estructuras curriculares y los procedimientos para su conformación, y</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d) La organización de las diferentes áreas que se ofrezcan.</w:t>
      </w:r>
    </w:p>
    <w:p w:rsidR="004826B6" w:rsidRPr="005F68D5" w:rsidRDefault="004826B6" w:rsidP="004826B6">
      <w:pPr>
        <w:pStyle w:val="ttulo1"/>
        <w:spacing w:line="240" w:lineRule="auto"/>
        <w:rPr>
          <w:rFonts w:ascii="Arial" w:hAnsi="Arial"/>
          <w:sz w:val="20"/>
          <w:szCs w:val="20"/>
          <w:lang w:val="es-MX"/>
        </w:rPr>
      </w:pP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lastRenderedPageBreak/>
        <w:t>De acuerdo con lo dispuesto en el artículo 78 de la Ley 115 de 1994, cada establecimiento educativo mantendrá actividades de desarrollo curricular que comprendan la investigación, el diseño y la evaluación permanentes del currículo.</w:t>
      </w:r>
    </w:p>
    <w:p w:rsidR="004826B6" w:rsidRPr="0024044C" w:rsidRDefault="004826B6" w:rsidP="004826B6">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Consulta: </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lang w:val="es-MX"/>
        </w:rPr>
        <w:t xml:space="preserve">La </w:t>
      </w:r>
      <w:r w:rsidRPr="005F68D5">
        <w:rPr>
          <w:rFonts w:ascii="Arial" w:hAnsi="Arial" w:cs="Arial"/>
          <w:sz w:val="20"/>
          <w:szCs w:val="20"/>
        </w:rPr>
        <w:t>resolución 2343 de junio 6 de 96 diseño de lineamientos curriculares e indicadores de logros decreto 0230 febrero 11 de 02 evaluación y promoción</w:t>
      </w:r>
      <w:r>
        <w:rPr>
          <w:rFonts w:ascii="Arial" w:hAnsi="Arial" w:cs="Arial"/>
          <w:sz w:val="20"/>
          <w:szCs w:val="20"/>
        </w:rPr>
        <w:t>, decreto 1290 16 de abril de 2009</w:t>
      </w:r>
      <w:r w:rsidRPr="005F68D5">
        <w:rPr>
          <w:rFonts w:ascii="Arial" w:hAnsi="Arial" w:cs="Arial"/>
          <w:sz w:val="20"/>
          <w:szCs w:val="20"/>
        </w:rPr>
        <w:t xml:space="preserve"> </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proofErr w:type="gramStart"/>
      <w:r w:rsidRPr="005F68D5">
        <w:rPr>
          <w:rFonts w:ascii="Arial" w:hAnsi="Arial" w:cs="Arial"/>
          <w:sz w:val="20"/>
          <w:szCs w:val="20"/>
        </w:rPr>
        <w:t>decreto</w:t>
      </w:r>
      <w:proofErr w:type="gramEnd"/>
      <w:r w:rsidRPr="005F68D5">
        <w:rPr>
          <w:rFonts w:ascii="Arial" w:hAnsi="Arial" w:cs="Arial"/>
          <w:sz w:val="20"/>
          <w:szCs w:val="20"/>
        </w:rPr>
        <w:t xml:space="preserve"> 1002 plan curricular en los niveles educativos.</w:t>
      </w:r>
    </w:p>
    <w:p w:rsidR="004826B6" w:rsidRDefault="004826B6" w:rsidP="004826B6">
      <w:pPr>
        <w:autoSpaceDE w:val="0"/>
        <w:autoSpaceDN w:val="0"/>
        <w:adjustRightInd w:val="0"/>
        <w:spacing w:after="0" w:line="240" w:lineRule="auto"/>
        <w:jc w:val="both"/>
        <w:rPr>
          <w:rFonts w:ascii="Arial" w:hAnsi="Arial" w:cs="Arial"/>
          <w:sz w:val="20"/>
          <w:szCs w:val="20"/>
        </w:rPr>
      </w:pPr>
    </w:p>
    <w:p w:rsidR="004826B6" w:rsidRPr="0024044C" w:rsidRDefault="004826B6" w:rsidP="004826B6">
      <w:pPr>
        <w:autoSpaceDE w:val="0"/>
        <w:autoSpaceDN w:val="0"/>
        <w:adjustRightInd w:val="0"/>
        <w:spacing w:after="0" w:line="240" w:lineRule="auto"/>
        <w:jc w:val="both"/>
        <w:rPr>
          <w:rFonts w:ascii="Arial" w:hAnsi="Arial" w:cs="Arial"/>
          <w:b/>
          <w:sz w:val="20"/>
          <w:szCs w:val="20"/>
          <w:lang w:eastAsia="es-CO"/>
        </w:rPr>
      </w:pPr>
      <w:r w:rsidRPr="0024044C">
        <w:rPr>
          <w:rFonts w:ascii="Arial" w:hAnsi="Arial" w:cs="Arial"/>
          <w:b/>
          <w:sz w:val="20"/>
          <w:szCs w:val="20"/>
          <w:lang w:eastAsia="es-CO"/>
        </w:rPr>
        <w:t>Funciones y Propósitos del Currículo</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Si se pretende una transformación y desarrollo integral de ciudadano y de la</w:t>
      </w:r>
      <w:r>
        <w:rPr>
          <w:rFonts w:ascii="Arial" w:hAnsi="Arial" w:cs="Arial"/>
          <w:sz w:val="20"/>
          <w:szCs w:val="20"/>
          <w:lang w:eastAsia="es-CO"/>
        </w:rPr>
        <w:t xml:space="preserve"> </w:t>
      </w:r>
      <w:r w:rsidRPr="005F68D5">
        <w:rPr>
          <w:rFonts w:ascii="Arial" w:hAnsi="Arial" w:cs="Arial"/>
          <w:sz w:val="20"/>
          <w:szCs w:val="20"/>
          <w:lang w:eastAsia="es-CO"/>
        </w:rPr>
        <w:t>sociedad, es necesario partir de la afirmación de determinados valores; y, se</w:t>
      </w:r>
      <w:r>
        <w:rPr>
          <w:rFonts w:ascii="Arial" w:hAnsi="Arial" w:cs="Arial"/>
          <w:sz w:val="20"/>
          <w:szCs w:val="20"/>
          <w:lang w:eastAsia="es-CO"/>
        </w:rPr>
        <w:t xml:space="preserve"> </w:t>
      </w:r>
      <w:r w:rsidRPr="005F68D5">
        <w:rPr>
          <w:rFonts w:ascii="Arial" w:hAnsi="Arial" w:cs="Arial"/>
          <w:sz w:val="20"/>
          <w:szCs w:val="20"/>
          <w:lang w:eastAsia="es-CO"/>
        </w:rPr>
        <w:t>busca la formación de un espíritu crítico es necesario formar una conciencia capaz</w:t>
      </w:r>
      <w:r>
        <w:rPr>
          <w:rFonts w:ascii="Arial" w:hAnsi="Arial" w:cs="Arial"/>
          <w:sz w:val="20"/>
          <w:szCs w:val="20"/>
          <w:lang w:eastAsia="es-CO"/>
        </w:rPr>
        <w:t xml:space="preserve"> </w:t>
      </w:r>
      <w:r w:rsidRPr="005F68D5">
        <w:rPr>
          <w:rFonts w:ascii="Arial" w:hAnsi="Arial" w:cs="Arial"/>
          <w:sz w:val="20"/>
          <w:szCs w:val="20"/>
          <w:lang w:eastAsia="es-CO"/>
        </w:rPr>
        <w:t>de explicar objetivamente los fenómenos y por lo tanto, capaz de controlar la</w:t>
      </w:r>
      <w:r>
        <w:rPr>
          <w:rFonts w:ascii="Arial" w:hAnsi="Arial" w:cs="Arial"/>
          <w:sz w:val="20"/>
          <w:szCs w:val="20"/>
          <w:lang w:eastAsia="es-CO"/>
        </w:rPr>
        <w:t xml:space="preserve"> </w:t>
      </w:r>
      <w:r w:rsidRPr="005F68D5">
        <w:rPr>
          <w:rFonts w:ascii="Arial" w:hAnsi="Arial" w:cs="Arial"/>
          <w:sz w:val="20"/>
          <w:szCs w:val="20"/>
          <w:lang w:eastAsia="es-CO"/>
        </w:rPr>
        <w:t>emotividad y de justificar de manera razonable, las decisiones y procedimientos</w:t>
      </w:r>
      <w:r>
        <w:rPr>
          <w:rFonts w:ascii="Arial" w:hAnsi="Arial" w:cs="Arial"/>
          <w:sz w:val="20"/>
          <w:szCs w:val="20"/>
          <w:lang w:eastAsia="es-CO"/>
        </w:rPr>
        <w:t xml:space="preserve"> </w:t>
      </w:r>
      <w:r w:rsidRPr="005F68D5">
        <w:rPr>
          <w:rFonts w:ascii="Arial" w:hAnsi="Arial" w:cs="Arial"/>
          <w:sz w:val="20"/>
          <w:szCs w:val="20"/>
          <w:lang w:eastAsia="es-CO"/>
        </w:rPr>
        <w:t>adoptados en cada momento.</w:t>
      </w:r>
    </w:p>
    <w:p w:rsidR="004826B6"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 xml:space="preserve"> </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Desde el punto de vista de la Educación como producto de la sociedad, el</w:t>
      </w:r>
      <w:r>
        <w:rPr>
          <w:rFonts w:ascii="Arial" w:hAnsi="Arial" w:cs="Arial"/>
          <w:sz w:val="20"/>
          <w:szCs w:val="20"/>
          <w:lang w:eastAsia="es-CO"/>
        </w:rPr>
        <w:t xml:space="preserve"> </w:t>
      </w:r>
      <w:r w:rsidRPr="005F68D5">
        <w:rPr>
          <w:rFonts w:ascii="Arial" w:hAnsi="Arial" w:cs="Arial"/>
          <w:sz w:val="20"/>
          <w:szCs w:val="20"/>
          <w:lang w:eastAsia="es-CO"/>
        </w:rPr>
        <w:t>Currículo debe contribuir teórica y prácticamente a la apropiación critica por</w:t>
      </w:r>
      <w:r>
        <w:rPr>
          <w:rFonts w:ascii="Arial" w:hAnsi="Arial" w:cs="Arial"/>
          <w:sz w:val="20"/>
          <w:szCs w:val="20"/>
          <w:lang w:eastAsia="es-CO"/>
        </w:rPr>
        <w:t xml:space="preserve"> </w:t>
      </w:r>
      <w:r w:rsidRPr="005F68D5">
        <w:rPr>
          <w:rFonts w:ascii="Arial" w:hAnsi="Arial" w:cs="Arial"/>
          <w:sz w:val="20"/>
          <w:szCs w:val="20"/>
          <w:lang w:eastAsia="es-CO"/>
        </w:rPr>
        <w:t>parte de los educandos, del ser social de la comunidad, de tal manera que</w:t>
      </w:r>
      <w:r>
        <w:rPr>
          <w:rFonts w:ascii="Arial" w:hAnsi="Arial" w:cs="Arial"/>
          <w:sz w:val="20"/>
          <w:szCs w:val="20"/>
          <w:lang w:eastAsia="es-CO"/>
        </w:rPr>
        <w:t xml:space="preserve"> </w:t>
      </w:r>
      <w:r w:rsidRPr="005F68D5">
        <w:rPr>
          <w:rFonts w:ascii="Arial" w:hAnsi="Arial" w:cs="Arial"/>
          <w:sz w:val="20"/>
          <w:szCs w:val="20"/>
          <w:lang w:eastAsia="es-CO"/>
        </w:rPr>
        <w:t>mediante su pensar, actuar y sentir logre una integración adecuada a su</w:t>
      </w:r>
      <w:r>
        <w:rPr>
          <w:rFonts w:ascii="Arial" w:hAnsi="Arial" w:cs="Arial"/>
          <w:sz w:val="20"/>
          <w:szCs w:val="20"/>
          <w:lang w:eastAsia="es-CO"/>
        </w:rPr>
        <w:t xml:space="preserve"> </w:t>
      </w:r>
      <w:r w:rsidRPr="005F68D5">
        <w:rPr>
          <w:rFonts w:ascii="Arial" w:hAnsi="Arial" w:cs="Arial"/>
          <w:sz w:val="20"/>
          <w:szCs w:val="20"/>
          <w:lang w:eastAsia="es-CO"/>
        </w:rPr>
        <w:t>sociedad y puedan expresar a su vez, todo aquello que identifica la</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proofErr w:type="gramStart"/>
      <w:r w:rsidRPr="005F68D5">
        <w:rPr>
          <w:rFonts w:ascii="Arial" w:hAnsi="Arial" w:cs="Arial"/>
          <w:sz w:val="20"/>
          <w:szCs w:val="20"/>
          <w:lang w:eastAsia="es-CO"/>
        </w:rPr>
        <w:t>nacionalidad</w:t>
      </w:r>
      <w:proofErr w:type="gramEnd"/>
      <w:r w:rsidRPr="005F68D5">
        <w:rPr>
          <w:rFonts w:ascii="Arial" w:hAnsi="Arial" w:cs="Arial"/>
          <w:sz w:val="20"/>
          <w:szCs w:val="20"/>
          <w:lang w:eastAsia="es-CO"/>
        </w:rPr>
        <w:t>.</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 xml:space="preserve"> </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Desde el punto de vista de la Educación como factor de cambio, el Currículo</w:t>
      </w:r>
      <w:r>
        <w:rPr>
          <w:rFonts w:ascii="Arial" w:hAnsi="Arial" w:cs="Arial"/>
          <w:sz w:val="20"/>
          <w:szCs w:val="20"/>
          <w:lang w:eastAsia="es-CO"/>
        </w:rPr>
        <w:t xml:space="preserve"> </w:t>
      </w:r>
      <w:r w:rsidRPr="005F68D5">
        <w:rPr>
          <w:rFonts w:ascii="Arial" w:hAnsi="Arial" w:cs="Arial"/>
          <w:sz w:val="20"/>
          <w:szCs w:val="20"/>
          <w:lang w:eastAsia="es-CO"/>
        </w:rPr>
        <w:t>debe dotar al educando de todo aquello que le permita contribuir al desarrollo</w:t>
      </w:r>
      <w:r>
        <w:rPr>
          <w:rFonts w:ascii="Arial" w:hAnsi="Arial" w:cs="Arial"/>
          <w:sz w:val="20"/>
          <w:szCs w:val="20"/>
          <w:lang w:eastAsia="es-CO"/>
        </w:rPr>
        <w:t xml:space="preserve"> </w:t>
      </w:r>
      <w:r w:rsidRPr="005F68D5">
        <w:rPr>
          <w:rFonts w:ascii="Arial" w:hAnsi="Arial" w:cs="Arial"/>
          <w:sz w:val="20"/>
          <w:szCs w:val="20"/>
          <w:lang w:eastAsia="es-CO"/>
        </w:rPr>
        <w:t>integral de la sociedad. Mención especial merecen los siguientes elementos:</w:t>
      </w:r>
      <w:r>
        <w:rPr>
          <w:rFonts w:ascii="Arial" w:hAnsi="Arial" w:cs="Arial"/>
          <w:sz w:val="20"/>
          <w:szCs w:val="20"/>
          <w:lang w:eastAsia="es-CO"/>
        </w:rPr>
        <w:t xml:space="preserve"> </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 Una concientización acerca de la necesidad del desarrollo humano, como</w:t>
      </w:r>
      <w:r>
        <w:rPr>
          <w:rFonts w:ascii="Arial" w:hAnsi="Arial" w:cs="Arial"/>
          <w:sz w:val="20"/>
          <w:szCs w:val="20"/>
          <w:lang w:eastAsia="es-CO"/>
        </w:rPr>
        <w:t xml:space="preserve"> </w:t>
      </w:r>
      <w:r w:rsidRPr="005F68D5">
        <w:rPr>
          <w:rFonts w:ascii="Arial" w:hAnsi="Arial" w:cs="Arial"/>
          <w:sz w:val="20"/>
          <w:szCs w:val="20"/>
          <w:lang w:eastAsia="es-CO"/>
        </w:rPr>
        <w:t>condición para poder participar en el desarrollo de la sociedad y del país.</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 Un análisis del sentido de desarrollo, insistiendo en cómo éste debe estar</w:t>
      </w:r>
      <w:r>
        <w:rPr>
          <w:rFonts w:ascii="Arial" w:hAnsi="Arial" w:cs="Arial"/>
          <w:sz w:val="20"/>
          <w:szCs w:val="20"/>
          <w:lang w:eastAsia="es-CO"/>
        </w:rPr>
        <w:t xml:space="preserve"> </w:t>
      </w:r>
      <w:r w:rsidRPr="005F68D5">
        <w:rPr>
          <w:rFonts w:ascii="Arial" w:hAnsi="Arial" w:cs="Arial"/>
          <w:sz w:val="20"/>
          <w:szCs w:val="20"/>
          <w:lang w:eastAsia="es-CO"/>
        </w:rPr>
        <w:t>orientado hacia el logro de una calidad de vida para todos y cada uno de los</w:t>
      </w:r>
      <w:r>
        <w:rPr>
          <w:rFonts w:ascii="Arial" w:hAnsi="Arial" w:cs="Arial"/>
          <w:sz w:val="20"/>
          <w:szCs w:val="20"/>
          <w:lang w:eastAsia="es-CO"/>
        </w:rPr>
        <w:t xml:space="preserve"> </w:t>
      </w:r>
      <w:r w:rsidRPr="005F68D5">
        <w:rPr>
          <w:rFonts w:ascii="Arial" w:hAnsi="Arial" w:cs="Arial"/>
          <w:sz w:val="20"/>
          <w:szCs w:val="20"/>
          <w:lang w:eastAsia="es-CO"/>
        </w:rPr>
        <w:t>miembros de la sociedad.</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 Un concepto claro de “calidad de vida” como aquélla que se logra a partir de</w:t>
      </w:r>
      <w:r>
        <w:rPr>
          <w:rFonts w:ascii="Arial" w:hAnsi="Arial" w:cs="Arial"/>
          <w:sz w:val="20"/>
          <w:szCs w:val="20"/>
          <w:lang w:eastAsia="es-CO"/>
        </w:rPr>
        <w:t xml:space="preserve"> </w:t>
      </w:r>
      <w:r w:rsidRPr="005F68D5">
        <w:rPr>
          <w:rFonts w:ascii="Arial" w:hAnsi="Arial" w:cs="Arial"/>
          <w:sz w:val="20"/>
          <w:szCs w:val="20"/>
          <w:lang w:eastAsia="es-CO"/>
        </w:rPr>
        <w:t>las posibilidades reales, que al ser responsablemente utilizadas permiten</w:t>
      </w:r>
      <w:r>
        <w:rPr>
          <w:rFonts w:ascii="Arial" w:hAnsi="Arial" w:cs="Arial"/>
          <w:sz w:val="20"/>
          <w:szCs w:val="20"/>
          <w:lang w:eastAsia="es-CO"/>
        </w:rPr>
        <w:t xml:space="preserve"> </w:t>
      </w:r>
      <w:r w:rsidRPr="005F68D5">
        <w:rPr>
          <w:rFonts w:ascii="Arial" w:hAnsi="Arial" w:cs="Arial"/>
          <w:sz w:val="20"/>
          <w:szCs w:val="20"/>
          <w:lang w:eastAsia="es-CO"/>
        </w:rPr>
        <w:t>estructurar una sociedad mas digna de la persona humana en igualdad de</w:t>
      </w:r>
      <w:r>
        <w:rPr>
          <w:rFonts w:ascii="Arial" w:hAnsi="Arial" w:cs="Arial"/>
          <w:sz w:val="20"/>
          <w:szCs w:val="20"/>
          <w:lang w:eastAsia="es-CO"/>
        </w:rPr>
        <w:t xml:space="preserve"> </w:t>
      </w:r>
      <w:r w:rsidRPr="005F68D5">
        <w:rPr>
          <w:rFonts w:ascii="Arial" w:hAnsi="Arial" w:cs="Arial"/>
          <w:sz w:val="20"/>
          <w:szCs w:val="20"/>
          <w:lang w:eastAsia="es-CO"/>
        </w:rPr>
        <w:t>oportunidades.</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La apropiación y aplicación paulatina de acuerdo con el desarrollo personal, de</w:t>
      </w:r>
      <w:r>
        <w:rPr>
          <w:rFonts w:ascii="Arial" w:hAnsi="Arial" w:cs="Arial"/>
          <w:sz w:val="20"/>
          <w:szCs w:val="20"/>
          <w:lang w:eastAsia="es-CO"/>
        </w:rPr>
        <w:t xml:space="preserve"> </w:t>
      </w:r>
      <w:r w:rsidRPr="005F68D5">
        <w:rPr>
          <w:rFonts w:ascii="Arial" w:hAnsi="Arial" w:cs="Arial"/>
          <w:sz w:val="20"/>
          <w:szCs w:val="20"/>
          <w:lang w:eastAsia="es-CO"/>
        </w:rPr>
        <w:t>las destrezas y cualidades que definen el espíritu científico y los principios de la</w:t>
      </w:r>
      <w:r>
        <w:rPr>
          <w:rFonts w:ascii="Arial" w:hAnsi="Arial" w:cs="Arial"/>
          <w:sz w:val="20"/>
          <w:szCs w:val="20"/>
          <w:lang w:eastAsia="es-CO"/>
        </w:rPr>
        <w:t xml:space="preserve"> </w:t>
      </w:r>
      <w:r w:rsidRPr="005F68D5">
        <w:rPr>
          <w:rFonts w:ascii="Arial" w:hAnsi="Arial" w:cs="Arial"/>
          <w:sz w:val="20"/>
          <w:szCs w:val="20"/>
          <w:lang w:eastAsia="es-CO"/>
        </w:rPr>
        <w:t>metodología de la investigación, para el conocimiento adecuado de la sociedad,</w:t>
      </w:r>
      <w:r>
        <w:rPr>
          <w:rFonts w:ascii="Arial" w:hAnsi="Arial" w:cs="Arial"/>
          <w:sz w:val="20"/>
          <w:szCs w:val="20"/>
          <w:lang w:eastAsia="es-CO"/>
        </w:rPr>
        <w:t xml:space="preserve"> </w:t>
      </w:r>
      <w:r w:rsidRPr="005F68D5">
        <w:rPr>
          <w:rFonts w:ascii="Arial" w:hAnsi="Arial" w:cs="Arial"/>
          <w:sz w:val="20"/>
          <w:szCs w:val="20"/>
          <w:lang w:eastAsia="es-CO"/>
        </w:rPr>
        <w:t>de sus problemas y sus necesidades.</w:t>
      </w: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p>
    <w:p w:rsidR="004826B6" w:rsidRPr="005F68D5" w:rsidRDefault="004826B6" w:rsidP="004826B6">
      <w:pPr>
        <w:autoSpaceDE w:val="0"/>
        <w:autoSpaceDN w:val="0"/>
        <w:adjustRightInd w:val="0"/>
        <w:spacing w:after="0" w:line="240" w:lineRule="auto"/>
        <w:jc w:val="both"/>
        <w:rPr>
          <w:rFonts w:ascii="Arial" w:hAnsi="Arial" w:cs="Arial"/>
          <w:sz w:val="20"/>
          <w:szCs w:val="20"/>
          <w:lang w:eastAsia="es-CO"/>
        </w:rPr>
      </w:pPr>
      <w:r w:rsidRPr="005F68D5">
        <w:rPr>
          <w:rFonts w:ascii="Arial" w:hAnsi="Arial" w:cs="Arial"/>
          <w:sz w:val="20"/>
          <w:szCs w:val="20"/>
          <w:lang w:eastAsia="es-CO"/>
        </w:rPr>
        <w:t>El proceso de Aprendizaje, en cuanto a proceso de socialización, implica la</w:t>
      </w:r>
      <w:r>
        <w:rPr>
          <w:rFonts w:ascii="Arial" w:hAnsi="Arial" w:cs="Arial"/>
          <w:sz w:val="20"/>
          <w:szCs w:val="20"/>
          <w:lang w:eastAsia="es-CO"/>
        </w:rPr>
        <w:t xml:space="preserve"> </w:t>
      </w:r>
      <w:r w:rsidRPr="005F68D5">
        <w:rPr>
          <w:rFonts w:ascii="Arial" w:hAnsi="Arial" w:cs="Arial"/>
          <w:sz w:val="20"/>
          <w:szCs w:val="20"/>
          <w:lang w:eastAsia="es-CO"/>
        </w:rPr>
        <w:t>creación de situaciones que le permitan al estudiante experimentar</w:t>
      </w:r>
      <w:r>
        <w:rPr>
          <w:rFonts w:ascii="Arial" w:hAnsi="Arial" w:cs="Arial"/>
          <w:sz w:val="20"/>
          <w:szCs w:val="20"/>
          <w:lang w:eastAsia="es-CO"/>
        </w:rPr>
        <w:t xml:space="preserve"> </w:t>
      </w:r>
      <w:r w:rsidRPr="005F68D5">
        <w:rPr>
          <w:rFonts w:ascii="Arial" w:hAnsi="Arial" w:cs="Arial"/>
          <w:sz w:val="20"/>
          <w:szCs w:val="20"/>
          <w:lang w:eastAsia="es-CO"/>
        </w:rPr>
        <w:t>vivencialmente lo que es cooperación, el ejercicio de la autonomía y la libertad,</w:t>
      </w:r>
      <w:r>
        <w:rPr>
          <w:rFonts w:ascii="Arial" w:hAnsi="Arial" w:cs="Arial"/>
          <w:sz w:val="20"/>
          <w:szCs w:val="20"/>
          <w:lang w:eastAsia="es-CO"/>
        </w:rPr>
        <w:t xml:space="preserve"> </w:t>
      </w:r>
      <w:r w:rsidRPr="005F68D5">
        <w:rPr>
          <w:rFonts w:ascii="Arial" w:hAnsi="Arial" w:cs="Arial"/>
          <w:sz w:val="20"/>
          <w:szCs w:val="20"/>
          <w:lang w:eastAsia="es-CO"/>
        </w:rPr>
        <w:t>la responsabilidad, el espíritu de tolerancia, la equidad y la participación</w:t>
      </w:r>
    </w:p>
    <w:p w:rsidR="004826B6" w:rsidRPr="005F68D5" w:rsidRDefault="004826B6" w:rsidP="004826B6">
      <w:pPr>
        <w:pStyle w:val="ttulo1"/>
        <w:spacing w:line="240" w:lineRule="auto"/>
        <w:rPr>
          <w:rFonts w:ascii="Arial" w:hAnsi="Arial"/>
          <w:sz w:val="20"/>
          <w:szCs w:val="20"/>
          <w:lang w:val="es-MX"/>
        </w:rPr>
      </w:pPr>
      <w:proofErr w:type="gramStart"/>
      <w:r w:rsidRPr="0024044C">
        <w:rPr>
          <w:rFonts w:ascii="Arial" w:hAnsi="Arial"/>
          <w:b w:val="0"/>
          <w:sz w:val="20"/>
          <w:szCs w:val="20"/>
          <w:lang w:eastAsia="es-CO"/>
        </w:rPr>
        <w:t>democrática</w:t>
      </w:r>
      <w:proofErr w:type="gramEnd"/>
      <w:r w:rsidRPr="005F68D5">
        <w:rPr>
          <w:rFonts w:ascii="Arial" w:hAnsi="Arial"/>
          <w:sz w:val="20"/>
          <w:szCs w:val="20"/>
          <w:lang w:eastAsia="es-CO"/>
        </w:rPr>
        <w:t>.</w:t>
      </w:r>
    </w:p>
    <w:p w:rsidR="004826B6" w:rsidRPr="005F68D5" w:rsidRDefault="004826B6" w:rsidP="004826B6">
      <w:pPr>
        <w:pStyle w:val="ttulo1"/>
        <w:spacing w:line="240" w:lineRule="auto"/>
        <w:rPr>
          <w:rFonts w:ascii="Arial" w:hAnsi="Arial"/>
          <w:sz w:val="20"/>
          <w:szCs w:val="20"/>
          <w:lang w:val="es-MX"/>
        </w:rPr>
      </w:pP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A lo largo de todo el proceso educativo, el educando debe vivir cada vez mas</w:t>
      </w:r>
      <w:r>
        <w:rPr>
          <w:rFonts w:ascii="Arial" w:hAnsi="Arial" w:cs="Arial"/>
          <w:sz w:val="20"/>
          <w:szCs w:val="20"/>
        </w:rPr>
        <w:t xml:space="preserve"> </w:t>
      </w:r>
      <w:r w:rsidRPr="005F68D5">
        <w:rPr>
          <w:rFonts w:ascii="Arial" w:hAnsi="Arial" w:cs="Arial"/>
          <w:sz w:val="20"/>
          <w:szCs w:val="20"/>
        </w:rPr>
        <w:t>intensamente la relación teórico – praxis; los conocimientos adquiridos deben</w:t>
      </w:r>
      <w:r>
        <w:rPr>
          <w:rFonts w:ascii="Arial" w:hAnsi="Arial" w:cs="Arial"/>
          <w:sz w:val="20"/>
          <w:szCs w:val="20"/>
        </w:rPr>
        <w:t xml:space="preserve"> </w:t>
      </w:r>
      <w:r w:rsidRPr="005F68D5">
        <w:rPr>
          <w:rFonts w:ascii="Arial" w:hAnsi="Arial" w:cs="Arial"/>
          <w:sz w:val="20"/>
          <w:szCs w:val="20"/>
        </w:rPr>
        <w:t>traducirse en acciones participativas a nivel de la escuela, la familia y la</w:t>
      </w:r>
      <w:r>
        <w:rPr>
          <w:rFonts w:ascii="Arial" w:hAnsi="Arial" w:cs="Arial"/>
          <w:sz w:val="20"/>
          <w:szCs w:val="20"/>
        </w:rPr>
        <w:t xml:space="preserve"> </w:t>
      </w:r>
      <w:r w:rsidRPr="005F68D5">
        <w:rPr>
          <w:rFonts w:ascii="Arial" w:hAnsi="Arial" w:cs="Arial"/>
          <w:sz w:val="20"/>
          <w:szCs w:val="20"/>
        </w:rPr>
        <w:t>comunidad.</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p>
    <w:p w:rsidR="004826B6" w:rsidRPr="005F68D5" w:rsidRDefault="004826B6" w:rsidP="004826B6">
      <w:pPr>
        <w:autoSpaceDE w:val="0"/>
        <w:autoSpaceDN w:val="0"/>
        <w:adjustRightInd w:val="0"/>
        <w:spacing w:after="0" w:line="240" w:lineRule="auto"/>
        <w:jc w:val="both"/>
        <w:rPr>
          <w:rFonts w:ascii="Arial" w:hAnsi="Arial" w:cs="Arial"/>
          <w:sz w:val="20"/>
          <w:szCs w:val="20"/>
        </w:rPr>
      </w:pPr>
      <w:r w:rsidRPr="005F68D5">
        <w:rPr>
          <w:rFonts w:ascii="Arial" w:hAnsi="Arial" w:cs="Arial"/>
          <w:sz w:val="20"/>
          <w:szCs w:val="20"/>
        </w:rPr>
        <w:t>La relación Educación – sociedad exige que el Currículo contribuya eficazmente a</w:t>
      </w:r>
      <w:r>
        <w:rPr>
          <w:rFonts w:ascii="Arial" w:hAnsi="Arial" w:cs="Arial"/>
          <w:sz w:val="20"/>
          <w:szCs w:val="20"/>
        </w:rPr>
        <w:t xml:space="preserve"> </w:t>
      </w:r>
      <w:r w:rsidRPr="005F68D5">
        <w:rPr>
          <w:rFonts w:ascii="Arial" w:hAnsi="Arial" w:cs="Arial"/>
          <w:sz w:val="20"/>
          <w:szCs w:val="20"/>
        </w:rPr>
        <w:t>la formación de una conciencia critica, es decir, de una conciencia con vigor y</w:t>
      </w:r>
      <w:r>
        <w:rPr>
          <w:rFonts w:ascii="Arial" w:hAnsi="Arial" w:cs="Arial"/>
          <w:sz w:val="20"/>
          <w:szCs w:val="20"/>
        </w:rPr>
        <w:t xml:space="preserve"> </w:t>
      </w:r>
      <w:r w:rsidRPr="005F68D5">
        <w:rPr>
          <w:rFonts w:ascii="Arial" w:hAnsi="Arial" w:cs="Arial"/>
          <w:sz w:val="20"/>
          <w:szCs w:val="20"/>
        </w:rPr>
        <w:t>responsabilidad y pueden plantearse verdaderos problemas, buscar toda la</w:t>
      </w:r>
      <w:r>
        <w:rPr>
          <w:rFonts w:ascii="Arial" w:hAnsi="Arial" w:cs="Arial"/>
          <w:sz w:val="20"/>
          <w:szCs w:val="20"/>
        </w:rPr>
        <w:t xml:space="preserve"> </w:t>
      </w:r>
      <w:r w:rsidRPr="005F68D5">
        <w:rPr>
          <w:rFonts w:ascii="Arial" w:hAnsi="Arial" w:cs="Arial"/>
          <w:sz w:val="20"/>
          <w:szCs w:val="20"/>
        </w:rPr>
        <w:t>información necesaria, analizar con espíritu científico esta información, formular</w:t>
      </w:r>
      <w:r>
        <w:rPr>
          <w:rFonts w:ascii="Arial" w:hAnsi="Arial" w:cs="Arial"/>
          <w:sz w:val="20"/>
          <w:szCs w:val="20"/>
        </w:rPr>
        <w:t xml:space="preserve"> </w:t>
      </w:r>
      <w:r w:rsidRPr="005F68D5">
        <w:rPr>
          <w:rFonts w:ascii="Arial" w:hAnsi="Arial" w:cs="Arial"/>
          <w:sz w:val="20"/>
          <w:szCs w:val="20"/>
        </w:rPr>
        <w:t>posibles alternativas de solución y participar efectivamente en la toma de</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proofErr w:type="gramStart"/>
      <w:r w:rsidRPr="005F68D5">
        <w:rPr>
          <w:rFonts w:ascii="Arial" w:hAnsi="Arial" w:cs="Arial"/>
          <w:sz w:val="20"/>
          <w:szCs w:val="20"/>
        </w:rPr>
        <w:t>decisiones</w:t>
      </w:r>
      <w:proofErr w:type="gramEnd"/>
      <w:r w:rsidRPr="005F68D5">
        <w:rPr>
          <w:rFonts w:ascii="Arial" w:hAnsi="Arial" w:cs="Arial"/>
          <w:sz w:val="20"/>
          <w:szCs w:val="20"/>
        </w:rPr>
        <w:t>.</w:t>
      </w:r>
    </w:p>
    <w:p w:rsidR="004826B6" w:rsidRPr="005F68D5" w:rsidRDefault="004826B6" w:rsidP="004826B6">
      <w:pPr>
        <w:autoSpaceDE w:val="0"/>
        <w:autoSpaceDN w:val="0"/>
        <w:adjustRightInd w:val="0"/>
        <w:spacing w:after="0" w:line="240" w:lineRule="auto"/>
        <w:jc w:val="both"/>
        <w:rPr>
          <w:rFonts w:ascii="Arial" w:hAnsi="Arial" w:cs="Arial"/>
          <w:sz w:val="20"/>
          <w:szCs w:val="20"/>
        </w:rPr>
      </w:pPr>
    </w:p>
    <w:p w:rsidR="004826B6"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Default="004826B6" w:rsidP="004826B6">
      <w:pPr>
        <w:autoSpaceDE w:val="0"/>
        <w:autoSpaceDN w:val="0"/>
        <w:adjustRightInd w:val="0"/>
        <w:spacing w:after="0" w:line="240" w:lineRule="auto"/>
        <w:jc w:val="center"/>
        <w:rPr>
          <w:rFonts w:ascii="Arial" w:hAnsi="Arial" w:cs="Arial"/>
          <w:b/>
          <w:bCs/>
          <w:sz w:val="20"/>
          <w:szCs w:val="20"/>
        </w:rPr>
      </w:pPr>
    </w:p>
    <w:p w:rsidR="004826B6" w:rsidRDefault="004826B6" w:rsidP="004826B6">
      <w:pPr>
        <w:autoSpaceDE w:val="0"/>
        <w:autoSpaceDN w:val="0"/>
        <w:adjustRightInd w:val="0"/>
        <w:spacing w:after="0" w:line="240" w:lineRule="auto"/>
        <w:jc w:val="center"/>
        <w:rPr>
          <w:rFonts w:ascii="Arial" w:hAnsi="Arial" w:cs="Arial"/>
          <w:b/>
          <w:bCs/>
          <w:sz w:val="20"/>
          <w:szCs w:val="20"/>
        </w:rPr>
      </w:pPr>
    </w:p>
    <w:p w:rsidR="004826B6" w:rsidRDefault="004826B6" w:rsidP="004826B6">
      <w:pPr>
        <w:autoSpaceDE w:val="0"/>
        <w:autoSpaceDN w:val="0"/>
        <w:adjustRightInd w:val="0"/>
        <w:spacing w:after="0" w:line="240" w:lineRule="auto"/>
        <w:jc w:val="center"/>
        <w:rPr>
          <w:rFonts w:ascii="Arial" w:hAnsi="Arial" w:cs="Arial"/>
          <w:b/>
          <w:bCs/>
          <w:sz w:val="20"/>
          <w:szCs w:val="20"/>
        </w:rPr>
      </w:pPr>
    </w:p>
    <w:p w:rsidR="004826B6" w:rsidRPr="00FE634F" w:rsidRDefault="004826B6" w:rsidP="004826B6">
      <w:pPr>
        <w:autoSpaceDE w:val="0"/>
        <w:autoSpaceDN w:val="0"/>
        <w:adjustRightInd w:val="0"/>
        <w:spacing w:after="0" w:line="240" w:lineRule="auto"/>
        <w:jc w:val="center"/>
        <w:rPr>
          <w:rFonts w:ascii="Arial" w:hAnsi="Arial" w:cs="Arial"/>
          <w:b/>
          <w:bCs/>
          <w:sz w:val="20"/>
          <w:szCs w:val="20"/>
        </w:rPr>
      </w:pPr>
      <w:r w:rsidRPr="00FE634F">
        <w:rPr>
          <w:rFonts w:ascii="Arial" w:hAnsi="Arial" w:cs="Arial"/>
          <w:b/>
          <w:bCs/>
          <w:sz w:val="20"/>
          <w:szCs w:val="20"/>
        </w:rPr>
        <w:t>INSTITUCION EDUCATIVA NORMAL SUPERIOR SANTIAGO DE CALI</w:t>
      </w:r>
    </w:p>
    <w:p w:rsidR="004826B6" w:rsidRPr="00FE634F" w:rsidRDefault="004826B6" w:rsidP="004826B6">
      <w:pPr>
        <w:autoSpaceDE w:val="0"/>
        <w:autoSpaceDN w:val="0"/>
        <w:adjustRightInd w:val="0"/>
        <w:spacing w:after="0" w:line="240" w:lineRule="auto"/>
        <w:jc w:val="center"/>
        <w:rPr>
          <w:rFonts w:ascii="Arial" w:hAnsi="Arial" w:cs="Arial"/>
          <w:b/>
          <w:bCs/>
          <w:sz w:val="20"/>
          <w:szCs w:val="20"/>
        </w:rPr>
      </w:pPr>
      <w:r w:rsidRPr="00FE634F">
        <w:rPr>
          <w:rFonts w:ascii="Arial" w:hAnsi="Arial" w:cs="Arial"/>
          <w:b/>
          <w:bCs/>
          <w:sz w:val="20"/>
          <w:szCs w:val="20"/>
        </w:rPr>
        <w:t>PROGRAMA DE FORMACION COMPLEMENTARIA</w:t>
      </w:r>
    </w:p>
    <w:p w:rsidR="004826B6" w:rsidRPr="00FE634F" w:rsidRDefault="001B4D9B" w:rsidP="004826B6">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SEMESTRE 2</w:t>
      </w:r>
    </w:p>
    <w:p w:rsidR="004826B6"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LOS ESTÁNDARES CURRÍCULARES</w:t>
      </w:r>
    </w:p>
    <w:p w:rsidR="004826B6" w:rsidRPr="00C06AAB" w:rsidRDefault="004826B6" w:rsidP="004826B6">
      <w:pPr>
        <w:autoSpaceDE w:val="0"/>
        <w:autoSpaceDN w:val="0"/>
        <w:adjustRightInd w:val="0"/>
        <w:spacing w:after="0" w:line="240" w:lineRule="auto"/>
        <w:jc w:val="both"/>
        <w:rPr>
          <w:rFonts w:ascii="Arial" w:hAnsi="Arial" w:cs="Arial"/>
          <w:b/>
          <w:sz w:val="18"/>
          <w:szCs w:val="18"/>
          <w:lang w:eastAsia="es-CO"/>
        </w:rPr>
      </w:pPr>
      <w:r w:rsidRPr="00C06AAB">
        <w:rPr>
          <w:rFonts w:ascii="Arial" w:hAnsi="Arial" w:cs="Arial"/>
          <w:b/>
          <w:sz w:val="18"/>
          <w:szCs w:val="18"/>
          <w:lang w:eastAsia="es-CO"/>
        </w:rPr>
        <w:t>Conceptualización:</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a) Los estándares curriculares son los contenidos, destrezas y habilidades que todos los estudiantes deben lograr sin excepción en un área y grado determinados.</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Definen lo que los estudiantes deben saber y</w:t>
      </w:r>
      <w:r w:rsidRPr="00C06AAB">
        <w:rPr>
          <w:rFonts w:ascii="Arial" w:hAnsi="Arial" w:cs="Arial"/>
          <w:b/>
          <w:sz w:val="18"/>
          <w:szCs w:val="18"/>
          <w:lang w:eastAsia="es-CO"/>
        </w:rPr>
        <w:t xml:space="preserve"> SER</w:t>
      </w:r>
      <w:r w:rsidRPr="00C06AAB">
        <w:rPr>
          <w:rFonts w:ascii="Arial" w:hAnsi="Arial" w:cs="Arial"/>
          <w:sz w:val="18"/>
          <w:szCs w:val="18"/>
          <w:lang w:eastAsia="es-CO"/>
        </w:rPr>
        <w:t xml:space="preserve"> capaces de </w:t>
      </w:r>
      <w:r w:rsidRPr="00C06AAB">
        <w:rPr>
          <w:rFonts w:ascii="Arial" w:hAnsi="Arial" w:cs="Arial"/>
          <w:b/>
          <w:sz w:val="18"/>
          <w:szCs w:val="18"/>
          <w:lang w:eastAsia="es-CO"/>
        </w:rPr>
        <w:t xml:space="preserve">HACER </w:t>
      </w:r>
      <w:r w:rsidRPr="00C06AAB">
        <w:rPr>
          <w:rFonts w:ascii="Arial" w:hAnsi="Arial" w:cs="Arial"/>
          <w:sz w:val="18"/>
          <w:szCs w:val="18"/>
          <w:lang w:eastAsia="es-CO"/>
        </w:rPr>
        <w:t>en su preparación para el ejercicio de la ciudadanía, el trabajo y la realización personal.</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b) Los estándares proporcionan una base común de expectativas respecto al rendimiento académico de los estudiantes y al aprendizaje aplicado a situaciones reales en contextos reales garantizando la coherencia, el avance y la continuidad en cada una de las áreas fundamentales del conocimiento, así como el mejoramiento de los procesos de evaluación del rendimiento académico.</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Los estándares curriculares responden a la pregunta:</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¿Qué deberían SABER los estudiantes y cómo sabe la sociedad que han aprendido?</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 xml:space="preserve">c) “Un estándar curricular es una meta y una medida que expresa lo que debe hacerse y cuán bien debe hacerse en materia educativa”. (Diane </w:t>
      </w:r>
      <w:proofErr w:type="spellStart"/>
      <w:r w:rsidRPr="00C06AAB">
        <w:rPr>
          <w:rFonts w:ascii="Arial" w:hAnsi="Arial" w:cs="Arial"/>
          <w:sz w:val="18"/>
          <w:szCs w:val="18"/>
          <w:lang w:eastAsia="es-CO"/>
        </w:rPr>
        <w:t>Ravitch</w:t>
      </w:r>
      <w:proofErr w:type="spellEnd"/>
      <w:r w:rsidRPr="00C06AAB">
        <w:rPr>
          <w:rFonts w:ascii="Arial" w:hAnsi="Arial" w:cs="Arial"/>
          <w:sz w:val="18"/>
          <w:szCs w:val="18"/>
          <w:lang w:eastAsia="es-CO"/>
        </w:rPr>
        <w:t>. 1.|995)</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r w:rsidRPr="00C06AAB">
        <w:rPr>
          <w:rFonts w:ascii="Arial" w:hAnsi="Arial" w:cs="Arial"/>
          <w:sz w:val="18"/>
          <w:szCs w:val="18"/>
          <w:lang w:eastAsia="es-CO"/>
        </w:rPr>
        <w:t>d) Proceso de conocimiento e implementación de estándares curriculares:</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Pr="00C06AAB" w:rsidRDefault="004826B6" w:rsidP="004826B6">
      <w:pPr>
        <w:autoSpaceDE w:val="0"/>
        <w:autoSpaceDN w:val="0"/>
        <w:adjustRightInd w:val="0"/>
        <w:spacing w:after="0" w:line="240" w:lineRule="auto"/>
        <w:jc w:val="both"/>
        <w:rPr>
          <w:rFonts w:ascii="Arial" w:hAnsi="Arial" w:cs="Arial"/>
          <w:b/>
          <w:sz w:val="18"/>
          <w:szCs w:val="18"/>
          <w:lang w:eastAsia="es-CO"/>
        </w:rPr>
      </w:pPr>
      <w:r w:rsidRPr="00C06AAB">
        <w:rPr>
          <w:rFonts w:ascii="Arial" w:hAnsi="Arial" w:cs="Arial"/>
          <w:b/>
          <w:sz w:val="18"/>
          <w:szCs w:val="18"/>
          <w:lang w:eastAsia="es-CO"/>
        </w:rPr>
        <w:t>Reflexión, Interpretación, Comprensión, Discusión</w:t>
      </w: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p>
    <w:p w:rsidR="004826B6" w:rsidRPr="00C06AAB" w:rsidRDefault="004826B6" w:rsidP="004826B6">
      <w:pPr>
        <w:autoSpaceDE w:val="0"/>
        <w:autoSpaceDN w:val="0"/>
        <w:adjustRightInd w:val="0"/>
        <w:spacing w:after="0" w:line="240" w:lineRule="auto"/>
        <w:jc w:val="both"/>
        <w:rPr>
          <w:rFonts w:ascii="Arial" w:hAnsi="Arial" w:cs="Arial"/>
          <w:sz w:val="18"/>
          <w:szCs w:val="18"/>
          <w:lang w:eastAsia="es-CO"/>
        </w:rPr>
      </w:pPr>
      <w:proofErr w:type="gramStart"/>
      <w:r>
        <w:rPr>
          <w:rFonts w:ascii="Arial" w:hAnsi="Arial" w:cs="Arial"/>
          <w:sz w:val="18"/>
          <w:szCs w:val="18"/>
          <w:lang w:eastAsia="es-CO"/>
        </w:rPr>
        <w:t>e)</w:t>
      </w:r>
      <w:r w:rsidRPr="00C06AAB">
        <w:rPr>
          <w:rFonts w:ascii="Arial" w:hAnsi="Arial" w:cs="Arial"/>
          <w:sz w:val="18"/>
          <w:szCs w:val="18"/>
          <w:lang w:eastAsia="es-CO"/>
        </w:rPr>
        <w:t>Contenidos</w:t>
      </w:r>
      <w:proofErr w:type="gramEnd"/>
      <w:r w:rsidRPr="00C06AAB">
        <w:rPr>
          <w:rFonts w:ascii="Arial" w:hAnsi="Arial" w:cs="Arial"/>
          <w:sz w:val="18"/>
          <w:szCs w:val="18"/>
          <w:lang w:eastAsia="es-CO"/>
        </w:rPr>
        <w:t>, Logros y Estándares para la Básica Primaria</w:t>
      </w:r>
    </w:p>
    <w:p w:rsidR="004826B6" w:rsidRPr="00C06AAB" w:rsidRDefault="004826B6" w:rsidP="004826B6">
      <w:pPr>
        <w:pStyle w:val="ttulo1"/>
        <w:spacing w:line="240" w:lineRule="auto"/>
        <w:rPr>
          <w:rFonts w:ascii="Arial" w:hAnsi="Arial"/>
          <w:sz w:val="18"/>
          <w:szCs w:val="18"/>
          <w:lang w:val="es-CO"/>
        </w:rPr>
      </w:pP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Así están organizados los estándares de matemáticas</w:t>
      </w: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Los estándares que se describirán a continuación tienen en cuenta tres aspectos que deben estar presentes en la actividad matemática:</w:t>
      </w: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 Planteamiento y resolución de problemas</w:t>
      </w: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 Razonamiento matemático (formulación, argumentación, demostración)</w:t>
      </w: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 Comunicación matemática. Consolidación de la manera de pensar (coherente, clara, precisa)</w:t>
      </w:r>
    </w:p>
    <w:p w:rsidR="004826B6" w:rsidRPr="00C06AAB" w:rsidRDefault="004826B6" w:rsidP="004826B6">
      <w:pPr>
        <w:autoSpaceDE w:val="0"/>
        <w:autoSpaceDN w:val="0"/>
        <w:adjustRightInd w:val="0"/>
        <w:spacing w:after="0" w:line="240" w:lineRule="auto"/>
        <w:jc w:val="both"/>
        <w:rPr>
          <w:rFonts w:ascii="Arial" w:hAnsi="Arial" w:cs="Arial"/>
          <w:sz w:val="18"/>
          <w:szCs w:val="18"/>
        </w:rPr>
      </w:pP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Hay una clara relación con los cinco tipos de pensamiento matemáticos (numérico, el espacial, el métrico o de medida, el aleatorio o probabilístico y el variacional) ; en la aritmética, el pensamiento numérico; en la geometría, el pensamiento espacial y el métrico; en el algebra y el calculo, el pensamiento métrico y el variacional, y en la probabilidad y estadística, el pensamiento aleatorio; finalmente, puede verse la alusión al pensamiento lógico, llamado también hipotético deductivo o pensamiento formal.</w:t>
      </w: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Por todo ello, en los lineamientos curriculares se prefirió hablar de los cinco tipos de pensamiento ya mencionados, sin incluir en ello el lógico, en todo estos cinco tipos es necesario atender al uso y al desarrollo del pensamiento lógico de los estudiantes y, a su vez, el progreso en el pensamiento lógico potencia y refina los cinco tipos de pensamientos matemáticos, se describe a continuación uno por uno estos cinco tipo de pensamiento:</w:t>
      </w: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Pr="00C06AAB" w:rsidRDefault="004826B6" w:rsidP="004826B6">
      <w:pPr>
        <w:autoSpaceDE w:val="0"/>
        <w:autoSpaceDN w:val="0"/>
        <w:adjustRightInd w:val="0"/>
        <w:spacing w:after="0" w:line="240" w:lineRule="auto"/>
        <w:jc w:val="both"/>
        <w:rPr>
          <w:rFonts w:ascii="Arial" w:hAnsi="Arial" w:cs="Arial"/>
          <w:b/>
          <w:sz w:val="18"/>
          <w:szCs w:val="1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3119"/>
        <w:gridCol w:w="3118"/>
      </w:tblGrid>
      <w:tr w:rsidR="004826B6" w:rsidRPr="004A1B10" w:rsidTr="006E12F1">
        <w:tc>
          <w:tcPr>
            <w:tcW w:w="3510" w:type="dxa"/>
          </w:tcPr>
          <w:p w:rsidR="004826B6" w:rsidRPr="004A1B10" w:rsidRDefault="004826B6" w:rsidP="006E12F1">
            <w:pPr>
              <w:autoSpaceDE w:val="0"/>
              <w:autoSpaceDN w:val="0"/>
              <w:adjustRightInd w:val="0"/>
              <w:spacing w:after="0" w:line="240" w:lineRule="auto"/>
              <w:jc w:val="both"/>
              <w:rPr>
                <w:rFonts w:ascii="Arial" w:hAnsi="Arial" w:cs="Arial"/>
                <w:b/>
                <w:sz w:val="18"/>
                <w:szCs w:val="18"/>
              </w:rPr>
            </w:pPr>
            <w:r w:rsidRPr="004A1B10">
              <w:rPr>
                <w:rFonts w:ascii="Arial" w:hAnsi="Arial" w:cs="Arial"/>
                <w:b/>
                <w:sz w:val="18"/>
                <w:szCs w:val="18"/>
              </w:rPr>
              <w:t>1. Pensamiento numérico y sistemas numéricos.</w:t>
            </w:r>
          </w:p>
        </w:tc>
        <w:tc>
          <w:tcPr>
            <w:tcW w:w="3119" w:type="dxa"/>
          </w:tcPr>
          <w:p w:rsidR="004826B6" w:rsidRPr="004A1B10" w:rsidRDefault="004826B6" w:rsidP="006E12F1">
            <w:pPr>
              <w:autoSpaceDE w:val="0"/>
              <w:autoSpaceDN w:val="0"/>
              <w:adjustRightInd w:val="0"/>
              <w:spacing w:after="0" w:line="240" w:lineRule="auto"/>
              <w:jc w:val="both"/>
              <w:rPr>
                <w:rFonts w:ascii="Arial" w:hAnsi="Arial" w:cs="Arial"/>
                <w:b/>
                <w:sz w:val="18"/>
                <w:szCs w:val="18"/>
              </w:rPr>
            </w:pPr>
            <w:r w:rsidRPr="004A1B10">
              <w:rPr>
                <w:rFonts w:ascii="Arial" w:hAnsi="Arial" w:cs="Arial"/>
                <w:b/>
                <w:sz w:val="18"/>
                <w:szCs w:val="18"/>
              </w:rPr>
              <w:t>2. Pensamiento espacial y sistemas geométricos.</w:t>
            </w:r>
          </w:p>
        </w:tc>
        <w:tc>
          <w:tcPr>
            <w:tcW w:w="3118" w:type="dxa"/>
          </w:tcPr>
          <w:p w:rsidR="004826B6" w:rsidRPr="004A1B10" w:rsidRDefault="004826B6" w:rsidP="006E12F1">
            <w:pPr>
              <w:autoSpaceDE w:val="0"/>
              <w:autoSpaceDN w:val="0"/>
              <w:adjustRightInd w:val="0"/>
              <w:spacing w:after="0" w:line="240" w:lineRule="auto"/>
              <w:jc w:val="both"/>
              <w:rPr>
                <w:rFonts w:ascii="Arial" w:hAnsi="Arial" w:cs="Arial"/>
                <w:b/>
                <w:sz w:val="18"/>
                <w:szCs w:val="18"/>
              </w:rPr>
            </w:pPr>
            <w:r w:rsidRPr="004A1B10">
              <w:rPr>
                <w:rFonts w:ascii="Arial" w:hAnsi="Arial" w:cs="Arial"/>
                <w:b/>
                <w:sz w:val="18"/>
                <w:szCs w:val="18"/>
              </w:rPr>
              <w:t>3. Pensamiento métrico y sistemas de medidas.</w:t>
            </w:r>
          </w:p>
        </w:tc>
      </w:tr>
      <w:tr w:rsidR="004826B6" w:rsidRPr="004A1B10" w:rsidTr="006E12F1">
        <w:tc>
          <w:tcPr>
            <w:tcW w:w="3510" w:type="dxa"/>
          </w:tcPr>
          <w:p w:rsidR="004826B6" w:rsidRPr="004A1B10" w:rsidRDefault="004826B6" w:rsidP="006E12F1">
            <w:pPr>
              <w:autoSpaceDE w:val="0"/>
              <w:autoSpaceDN w:val="0"/>
              <w:adjustRightInd w:val="0"/>
              <w:spacing w:after="0" w:line="240" w:lineRule="auto"/>
              <w:jc w:val="both"/>
              <w:rPr>
                <w:rFonts w:ascii="Arial" w:hAnsi="Arial" w:cs="Arial"/>
                <w:sz w:val="18"/>
                <w:szCs w:val="18"/>
              </w:rPr>
            </w:pPr>
            <w:r w:rsidRPr="004A1B10">
              <w:rPr>
                <w:rFonts w:ascii="Arial" w:hAnsi="Arial" w:cs="Arial"/>
                <w:sz w:val="18"/>
                <w:szCs w:val="18"/>
              </w:rPr>
              <w:t>Comprensión del número, su representación, las relaciones que existen entre ellos y las operaciones que con ellos se efectúan en cada uno de los sistemas numéricos. Se debe aprovechar el concepto intuitivo de los números que el niño adquiere desde antes de iniciar su proceso escolar en el momento en que empieza a contar, y a partir del conteo iniciarlo en la comprensión de las operaciones matemáticas, de la proporcionalidad y de las fracciones. Mostrar diferentes estrategias y maneras de obtener un mismo resultado. Cálculo mental. Logaritmos. Uso de los números en estimaciones y aproximaciones.</w:t>
            </w:r>
          </w:p>
          <w:p w:rsidR="004826B6" w:rsidRPr="004A1B10" w:rsidRDefault="004826B6" w:rsidP="006E12F1">
            <w:pPr>
              <w:autoSpaceDE w:val="0"/>
              <w:autoSpaceDN w:val="0"/>
              <w:adjustRightInd w:val="0"/>
              <w:spacing w:after="0" w:line="240" w:lineRule="auto"/>
              <w:jc w:val="both"/>
              <w:rPr>
                <w:rFonts w:ascii="Arial" w:hAnsi="Arial" w:cs="Arial"/>
                <w:sz w:val="18"/>
                <w:szCs w:val="18"/>
              </w:rPr>
            </w:pPr>
          </w:p>
          <w:p w:rsidR="004826B6" w:rsidRPr="004A1B10" w:rsidRDefault="004826B6" w:rsidP="006E12F1">
            <w:pPr>
              <w:autoSpaceDE w:val="0"/>
              <w:autoSpaceDN w:val="0"/>
              <w:adjustRightInd w:val="0"/>
              <w:spacing w:after="0" w:line="240" w:lineRule="auto"/>
              <w:jc w:val="both"/>
              <w:rPr>
                <w:rFonts w:ascii="Arial" w:hAnsi="Arial" w:cs="Arial"/>
                <w:b/>
                <w:sz w:val="18"/>
                <w:szCs w:val="18"/>
              </w:rPr>
            </w:pPr>
          </w:p>
        </w:tc>
        <w:tc>
          <w:tcPr>
            <w:tcW w:w="3119" w:type="dxa"/>
          </w:tcPr>
          <w:p w:rsidR="004826B6" w:rsidRPr="004A1B10" w:rsidRDefault="004826B6" w:rsidP="006E12F1">
            <w:pPr>
              <w:autoSpaceDE w:val="0"/>
              <w:autoSpaceDN w:val="0"/>
              <w:adjustRightInd w:val="0"/>
              <w:spacing w:after="0" w:line="240" w:lineRule="auto"/>
              <w:jc w:val="both"/>
              <w:rPr>
                <w:rFonts w:ascii="Arial" w:hAnsi="Arial" w:cs="Arial"/>
                <w:sz w:val="18"/>
                <w:szCs w:val="18"/>
              </w:rPr>
            </w:pPr>
            <w:r w:rsidRPr="004A1B10">
              <w:rPr>
                <w:rFonts w:ascii="Arial" w:hAnsi="Arial" w:cs="Arial"/>
                <w:sz w:val="18"/>
                <w:szCs w:val="18"/>
              </w:rPr>
              <w:t>Examen y análisis de las propiedades de los espacios en dos y en tres dimensiones, y las formas y figuras que éstos contienen. Herramientas como las transformaciones, traslaciones y simetrías; las relaciones de congruencia y semejanza entre formas y figuras, y las nociones de perímetro, área</w:t>
            </w:r>
          </w:p>
          <w:p w:rsidR="004826B6" w:rsidRPr="004A1B10" w:rsidRDefault="004826B6" w:rsidP="006E12F1">
            <w:pPr>
              <w:autoSpaceDE w:val="0"/>
              <w:autoSpaceDN w:val="0"/>
              <w:adjustRightInd w:val="0"/>
              <w:spacing w:after="0" w:line="240" w:lineRule="auto"/>
              <w:jc w:val="both"/>
              <w:rPr>
                <w:rFonts w:ascii="Arial" w:hAnsi="Arial" w:cs="Arial"/>
                <w:sz w:val="18"/>
                <w:szCs w:val="18"/>
              </w:rPr>
            </w:pPr>
            <w:proofErr w:type="gramStart"/>
            <w:r w:rsidRPr="004A1B10">
              <w:rPr>
                <w:rFonts w:ascii="Arial" w:hAnsi="Arial" w:cs="Arial"/>
                <w:sz w:val="18"/>
                <w:szCs w:val="18"/>
              </w:rPr>
              <w:t>y</w:t>
            </w:r>
            <w:proofErr w:type="gramEnd"/>
            <w:r w:rsidRPr="004A1B10">
              <w:rPr>
                <w:rFonts w:ascii="Arial" w:hAnsi="Arial" w:cs="Arial"/>
                <w:sz w:val="18"/>
                <w:szCs w:val="18"/>
              </w:rPr>
              <w:t xml:space="preserve"> volumen. Aplicación en otras áreas de estudio.</w:t>
            </w:r>
          </w:p>
          <w:p w:rsidR="004826B6" w:rsidRPr="004A1B10" w:rsidRDefault="004826B6" w:rsidP="006E12F1">
            <w:pPr>
              <w:autoSpaceDE w:val="0"/>
              <w:autoSpaceDN w:val="0"/>
              <w:adjustRightInd w:val="0"/>
              <w:spacing w:after="0" w:line="240" w:lineRule="auto"/>
              <w:jc w:val="both"/>
              <w:rPr>
                <w:rFonts w:ascii="Arial" w:hAnsi="Arial" w:cs="Arial"/>
                <w:b/>
                <w:sz w:val="18"/>
                <w:szCs w:val="18"/>
              </w:rPr>
            </w:pPr>
          </w:p>
        </w:tc>
        <w:tc>
          <w:tcPr>
            <w:tcW w:w="3118" w:type="dxa"/>
          </w:tcPr>
          <w:p w:rsidR="004826B6" w:rsidRPr="004A1B10" w:rsidRDefault="004826B6" w:rsidP="006E12F1">
            <w:pPr>
              <w:autoSpaceDE w:val="0"/>
              <w:autoSpaceDN w:val="0"/>
              <w:adjustRightInd w:val="0"/>
              <w:spacing w:after="0" w:line="240" w:lineRule="auto"/>
              <w:jc w:val="both"/>
              <w:rPr>
                <w:rFonts w:ascii="Arial" w:hAnsi="Arial" w:cs="Arial"/>
                <w:sz w:val="18"/>
                <w:szCs w:val="18"/>
              </w:rPr>
            </w:pPr>
            <w:r w:rsidRPr="004A1B10">
              <w:rPr>
                <w:rFonts w:ascii="Arial" w:hAnsi="Arial" w:cs="Arial"/>
                <w:sz w:val="18"/>
                <w:szCs w:val="18"/>
              </w:rPr>
              <w:t>Comprensión de las características mensurables de los objetos tangibles y de otros intangibles como el tiempo; de las unidades y patrones que permiten hacer las mediciones y de los instrumentos utilizados para hacerlas. Es importante incluir en este punto el cálculo aproximado o estimación para casos en los que no se dispone de los instrumentos necesarios para hacer una medición exacta. Margen de error. Relación de la matemática con otras ciencias.</w:t>
            </w:r>
          </w:p>
          <w:p w:rsidR="004826B6" w:rsidRPr="004A1B10" w:rsidRDefault="004826B6" w:rsidP="006E12F1">
            <w:pPr>
              <w:autoSpaceDE w:val="0"/>
              <w:autoSpaceDN w:val="0"/>
              <w:adjustRightInd w:val="0"/>
              <w:spacing w:after="0" w:line="240" w:lineRule="auto"/>
              <w:jc w:val="both"/>
              <w:rPr>
                <w:rFonts w:ascii="Arial" w:hAnsi="Arial" w:cs="Arial"/>
                <w:b/>
                <w:sz w:val="18"/>
                <w:szCs w:val="18"/>
              </w:rPr>
            </w:pPr>
          </w:p>
        </w:tc>
      </w:tr>
    </w:tbl>
    <w:p w:rsidR="004826B6" w:rsidRPr="00C06AAB" w:rsidRDefault="004826B6" w:rsidP="004826B6">
      <w:pPr>
        <w:autoSpaceDE w:val="0"/>
        <w:autoSpaceDN w:val="0"/>
        <w:adjustRightInd w:val="0"/>
        <w:spacing w:after="0" w:line="240" w:lineRule="auto"/>
        <w:jc w:val="both"/>
        <w:rPr>
          <w:rFonts w:ascii="Arial" w:hAnsi="Arial" w:cs="Arial"/>
          <w:b/>
          <w:sz w:val="18"/>
          <w:szCs w:val="18"/>
        </w:rPr>
      </w:pPr>
    </w:p>
    <w:p w:rsidR="004826B6" w:rsidRPr="00C06AAB" w:rsidRDefault="004826B6" w:rsidP="004826B6">
      <w:pPr>
        <w:autoSpaceDE w:val="0"/>
        <w:autoSpaceDN w:val="0"/>
        <w:adjustRightInd w:val="0"/>
        <w:spacing w:after="0" w:line="240" w:lineRule="auto"/>
        <w:jc w:val="both"/>
        <w:rPr>
          <w:rFonts w:ascii="Arial" w:hAnsi="Arial" w:cs="Arial"/>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9"/>
        <w:gridCol w:w="4489"/>
      </w:tblGrid>
      <w:tr w:rsidR="004826B6" w:rsidRPr="004A1B10" w:rsidTr="006E12F1">
        <w:tc>
          <w:tcPr>
            <w:tcW w:w="4489" w:type="dxa"/>
          </w:tcPr>
          <w:p w:rsidR="004826B6" w:rsidRPr="004A1B10" w:rsidRDefault="004826B6" w:rsidP="006E12F1">
            <w:pPr>
              <w:autoSpaceDE w:val="0"/>
              <w:autoSpaceDN w:val="0"/>
              <w:adjustRightInd w:val="0"/>
              <w:spacing w:after="0" w:line="240" w:lineRule="auto"/>
              <w:jc w:val="both"/>
              <w:rPr>
                <w:rFonts w:ascii="Arial" w:hAnsi="Arial" w:cs="Arial"/>
                <w:b/>
                <w:sz w:val="18"/>
                <w:szCs w:val="18"/>
              </w:rPr>
            </w:pPr>
            <w:r w:rsidRPr="004A1B10">
              <w:rPr>
                <w:rFonts w:ascii="Arial" w:hAnsi="Arial" w:cs="Arial"/>
                <w:b/>
                <w:sz w:val="18"/>
                <w:szCs w:val="18"/>
              </w:rPr>
              <w:t>4. Pensamiento aleatorio y sistemas de datos.</w:t>
            </w:r>
          </w:p>
          <w:p w:rsidR="004826B6" w:rsidRPr="004A1B10" w:rsidRDefault="004826B6" w:rsidP="006E12F1">
            <w:pPr>
              <w:autoSpaceDE w:val="0"/>
              <w:autoSpaceDN w:val="0"/>
              <w:adjustRightInd w:val="0"/>
              <w:spacing w:after="0" w:line="240" w:lineRule="auto"/>
              <w:jc w:val="both"/>
              <w:rPr>
                <w:rFonts w:ascii="Arial" w:hAnsi="Arial" w:cs="Arial"/>
                <w:b/>
                <w:sz w:val="18"/>
                <w:szCs w:val="18"/>
              </w:rPr>
            </w:pPr>
          </w:p>
        </w:tc>
        <w:tc>
          <w:tcPr>
            <w:tcW w:w="4489" w:type="dxa"/>
          </w:tcPr>
          <w:p w:rsidR="004826B6" w:rsidRPr="004A1B10" w:rsidRDefault="004826B6" w:rsidP="006E12F1">
            <w:pPr>
              <w:autoSpaceDE w:val="0"/>
              <w:autoSpaceDN w:val="0"/>
              <w:adjustRightInd w:val="0"/>
              <w:spacing w:after="0" w:line="240" w:lineRule="auto"/>
              <w:jc w:val="both"/>
              <w:rPr>
                <w:rFonts w:ascii="Arial" w:hAnsi="Arial" w:cs="Arial"/>
                <w:b/>
                <w:sz w:val="18"/>
                <w:szCs w:val="18"/>
              </w:rPr>
            </w:pPr>
            <w:r w:rsidRPr="004A1B10">
              <w:rPr>
                <w:rFonts w:ascii="Arial" w:hAnsi="Arial" w:cs="Arial"/>
                <w:b/>
                <w:sz w:val="18"/>
                <w:szCs w:val="18"/>
              </w:rPr>
              <w:t>5. Pensamiento variacional y sistemas algebraicos y analíticos.</w:t>
            </w:r>
          </w:p>
        </w:tc>
      </w:tr>
      <w:tr w:rsidR="004826B6" w:rsidRPr="004A1B10" w:rsidTr="006E12F1">
        <w:tc>
          <w:tcPr>
            <w:tcW w:w="4489" w:type="dxa"/>
          </w:tcPr>
          <w:p w:rsidR="004826B6" w:rsidRPr="004A1B10" w:rsidRDefault="004826B6" w:rsidP="006E12F1">
            <w:pPr>
              <w:autoSpaceDE w:val="0"/>
              <w:autoSpaceDN w:val="0"/>
              <w:adjustRightInd w:val="0"/>
              <w:spacing w:after="0" w:line="240" w:lineRule="auto"/>
              <w:jc w:val="both"/>
              <w:rPr>
                <w:rFonts w:ascii="Arial" w:hAnsi="Arial" w:cs="Arial"/>
                <w:sz w:val="18"/>
                <w:szCs w:val="18"/>
              </w:rPr>
            </w:pPr>
            <w:r w:rsidRPr="004A1B10">
              <w:rPr>
                <w:rFonts w:ascii="Arial" w:hAnsi="Arial" w:cs="Arial"/>
                <w:sz w:val="18"/>
                <w:szCs w:val="18"/>
              </w:rPr>
              <w:t>Situaciones susceptibles de análisis a través de recolección sistemática y organizada de datos. Ordenación y presentación de la información. Gráficos y su interpretación. Métodos estadísticos de análisis. Nociones de probabilidad. Relación de la aleatoriedad con el azar y noción del azar como opuesto a lo deducible, como un patrón que explica los sucesos que no son predecibles o de los que no se conoce la causa. Ejemplos en situaciones reales. Tendencias, predicciones, conjeturas.</w:t>
            </w:r>
          </w:p>
          <w:p w:rsidR="004826B6" w:rsidRPr="004A1B10" w:rsidRDefault="004826B6" w:rsidP="006E12F1">
            <w:pPr>
              <w:autoSpaceDE w:val="0"/>
              <w:autoSpaceDN w:val="0"/>
              <w:adjustRightInd w:val="0"/>
              <w:spacing w:after="0" w:line="240" w:lineRule="auto"/>
              <w:jc w:val="both"/>
              <w:rPr>
                <w:rFonts w:ascii="Arial" w:hAnsi="Arial" w:cs="Arial"/>
                <w:b/>
                <w:sz w:val="18"/>
                <w:szCs w:val="18"/>
              </w:rPr>
            </w:pPr>
          </w:p>
        </w:tc>
        <w:tc>
          <w:tcPr>
            <w:tcW w:w="4489" w:type="dxa"/>
          </w:tcPr>
          <w:p w:rsidR="004826B6" w:rsidRPr="004A1B10" w:rsidRDefault="004826B6" w:rsidP="006E12F1">
            <w:pPr>
              <w:autoSpaceDE w:val="0"/>
              <w:autoSpaceDN w:val="0"/>
              <w:adjustRightInd w:val="0"/>
              <w:spacing w:after="0" w:line="240" w:lineRule="auto"/>
              <w:jc w:val="both"/>
              <w:rPr>
                <w:rFonts w:ascii="Arial" w:hAnsi="Arial" w:cs="Arial"/>
                <w:b/>
                <w:sz w:val="18"/>
                <w:szCs w:val="18"/>
              </w:rPr>
            </w:pPr>
            <w:r w:rsidRPr="004A1B10">
              <w:rPr>
                <w:rFonts w:ascii="Arial" w:hAnsi="Arial" w:cs="Arial"/>
                <w:sz w:val="18"/>
                <w:szCs w:val="18"/>
              </w:rPr>
              <w:t>Procesos de cambio. Concepto de variable. El álgebra como sistema de representación y descripción de fenómenos de variación y cambio. Relaciones y funciones con sus correspondientes propiedades y representaciones gráficas. Modelos matemáticos</w:t>
            </w:r>
          </w:p>
        </w:tc>
      </w:tr>
    </w:tbl>
    <w:p w:rsidR="004826B6" w:rsidRPr="00C06AAB" w:rsidRDefault="004826B6" w:rsidP="004826B6">
      <w:pPr>
        <w:autoSpaceDE w:val="0"/>
        <w:autoSpaceDN w:val="0"/>
        <w:adjustRightInd w:val="0"/>
        <w:spacing w:after="0" w:line="240" w:lineRule="auto"/>
        <w:jc w:val="both"/>
        <w:rPr>
          <w:rFonts w:ascii="Arial" w:hAnsi="Arial" w:cs="Arial"/>
          <w:b/>
          <w:sz w:val="18"/>
          <w:szCs w:val="18"/>
        </w:rPr>
      </w:pPr>
    </w:p>
    <w:p w:rsidR="004826B6" w:rsidRPr="00C06AAB" w:rsidRDefault="004826B6" w:rsidP="004826B6">
      <w:pPr>
        <w:autoSpaceDE w:val="0"/>
        <w:autoSpaceDN w:val="0"/>
        <w:adjustRightInd w:val="0"/>
        <w:spacing w:after="0" w:line="240" w:lineRule="auto"/>
        <w:jc w:val="both"/>
        <w:rPr>
          <w:rFonts w:ascii="Arial" w:hAnsi="Arial" w:cs="Arial"/>
          <w:sz w:val="18"/>
          <w:szCs w:val="18"/>
        </w:rPr>
      </w:pPr>
      <w:r w:rsidRPr="00C06AAB">
        <w:rPr>
          <w:rFonts w:ascii="Arial" w:hAnsi="Arial" w:cs="Arial"/>
          <w:sz w:val="18"/>
          <w:szCs w:val="18"/>
        </w:rPr>
        <w:t xml:space="preserve">Ser matemáticamente competente se concreta de manera </w:t>
      </w:r>
      <w:proofErr w:type="gramStart"/>
      <w:r w:rsidRPr="00C06AAB">
        <w:rPr>
          <w:rFonts w:ascii="Arial" w:hAnsi="Arial" w:cs="Arial"/>
          <w:sz w:val="18"/>
          <w:szCs w:val="18"/>
        </w:rPr>
        <w:t>especifica</w:t>
      </w:r>
      <w:proofErr w:type="gramEnd"/>
      <w:r w:rsidRPr="00C06AAB">
        <w:rPr>
          <w:rFonts w:ascii="Arial" w:hAnsi="Arial" w:cs="Arial"/>
          <w:sz w:val="18"/>
          <w:szCs w:val="18"/>
        </w:rPr>
        <w:t xml:space="preserve"> en el pensamiento  lógico y el pensamiento matemático, el cual se subdivide en los cinco tipos de pensamiento ante</w:t>
      </w:r>
      <w:r>
        <w:rPr>
          <w:rFonts w:ascii="Arial" w:hAnsi="Arial" w:cs="Arial"/>
          <w:sz w:val="18"/>
          <w:szCs w:val="18"/>
        </w:rPr>
        <w:t xml:space="preserve">s mencionados </w:t>
      </w:r>
      <w:r w:rsidRPr="00C06AAB">
        <w:rPr>
          <w:rFonts w:ascii="Arial" w:hAnsi="Arial" w:cs="Arial"/>
          <w:sz w:val="18"/>
          <w:szCs w:val="18"/>
        </w:rPr>
        <w:t>el numérico, el espacial, el métrico o de medida, el aleatorio o probabilístico y el variacional</w:t>
      </w:r>
    </w:p>
    <w:p w:rsidR="004826B6" w:rsidRPr="007D3C3A" w:rsidRDefault="004826B6" w:rsidP="004826B6">
      <w:pPr>
        <w:autoSpaceDE w:val="0"/>
        <w:autoSpaceDN w:val="0"/>
        <w:adjustRightInd w:val="0"/>
        <w:spacing w:after="0" w:line="240" w:lineRule="auto"/>
        <w:jc w:val="both"/>
        <w:rPr>
          <w:rFonts w:ascii="Arial" w:hAnsi="Arial" w:cs="Arial"/>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Default="004826B6" w:rsidP="004826B6">
      <w:pPr>
        <w:autoSpaceDE w:val="0"/>
        <w:autoSpaceDN w:val="0"/>
        <w:adjustRightInd w:val="0"/>
        <w:spacing w:after="0" w:line="240" w:lineRule="auto"/>
        <w:jc w:val="both"/>
        <w:rPr>
          <w:rFonts w:ascii="Arial" w:hAnsi="Arial" w:cs="Arial"/>
          <w:b/>
          <w:sz w:val="18"/>
          <w:szCs w:val="18"/>
        </w:rPr>
      </w:pPr>
    </w:p>
    <w:p w:rsidR="004826B6" w:rsidRPr="009F1408" w:rsidRDefault="004826B6" w:rsidP="004826B6">
      <w:pPr>
        <w:autoSpaceDE w:val="0"/>
        <w:autoSpaceDN w:val="0"/>
        <w:adjustRightInd w:val="0"/>
        <w:spacing w:after="0" w:line="240" w:lineRule="auto"/>
        <w:jc w:val="both"/>
        <w:rPr>
          <w:rFonts w:ascii="Arial" w:hAnsi="Arial" w:cs="Arial"/>
          <w:b/>
          <w:sz w:val="18"/>
          <w:szCs w:val="18"/>
        </w:rPr>
      </w:pPr>
    </w:p>
    <w:p w:rsidR="004826B6" w:rsidRPr="009F1408" w:rsidRDefault="004826B6" w:rsidP="004826B6">
      <w:pPr>
        <w:autoSpaceDE w:val="0"/>
        <w:autoSpaceDN w:val="0"/>
        <w:adjustRightInd w:val="0"/>
        <w:spacing w:after="0" w:line="240" w:lineRule="auto"/>
        <w:jc w:val="both"/>
        <w:rPr>
          <w:rFonts w:ascii="Arial" w:hAnsi="Arial" w:cs="Arial"/>
          <w:sz w:val="18"/>
          <w:szCs w:val="18"/>
        </w:rPr>
      </w:pPr>
    </w:p>
    <w:p w:rsidR="004826B6" w:rsidRPr="009F1408" w:rsidRDefault="004826B6" w:rsidP="004826B6">
      <w:pPr>
        <w:autoSpaceDE w:val="0"/>
        <w:autoSpaceDN w:val="0"/>
        <w:adjustRightInd w:val="0"/>
        <w:spacing w:after="0" w:line="240" w:lineRule="auto"/>
        <w:jc w:val="both"/>
        <w:rPr>
          <w:rFonts w:ascii="Arial" w:hAnsi="Arial" w:cs="Arial"/>
          <w:sz w:val="18"/>
          <w:szCs w:val="18"/>
        </w:rPr>
      </w:pPr>
    </w:p>
    <w:p w:rsidR="004826B6" w:rsidRPr="009F1408" w:rsidRDefault="004826B6" w:rsidP="004826B6">
      <w:pPr>
        <w:autoSpaceDE w:val="0"/>
        <w:autoSpaceDN w:val="0"/>
        <w:adjustRightInd w:val="0"/>
        <w:spacing w:after="0" w:line="240" w:lineRule="auto"/>
        <w:jc w:val="both"/>
        <w:rPr>
          <w:rFonts w:ascii="Arial" w:hAnsi="Arial" w:cs="Arial"/>
          <w:b/>
          <w:sz w:val="18"/>
          <w:szCs w:val="18"/>
        </w:rPr>
      </w:pPr>
    </w:p>
    <w:p w:rsidR="004826B6" w:rsidRPr="009F1408" w:rsidRDefault="004826B6" w:rsidP="004826B6">
      <w:pPr>
        <w:autoSpaceDE w:val="0"/>
        <w:autoSpaceDN w:val="0"/>
        <w:adjustRightInd w:val="0"/>
        <w:spacing w:after="0" w:line="240" w:lineRule="auto"/>
        <w:jc w:val="both"/>
        <w:rPr>
          <w:rFonts w:ascii="Arial" w:hAnsi="Arial" w:cs="Arial"/>
          <w:sz w:val="18"/>
          <w:szCs w:val="18"/>
        </w:rPr>
      </w:pPr>
      <w:r w:rsidRPr="009F1408">
        <w:rPr>
          <w:rFonts w:ascii="Arial" w:hAnsi="Arial" w:cs="Arial"/>
          <w:sz w:val="18"/>
          <w:szCs w:val="18"/>
        </w:rPr>
        <w:lastRenderedPageBreak/>
        <w:t>.</w:t>
      </w:r>
    </w:p>
    <w:p w:rsidR="004826B6" w:rsidRDefault="004826B6" w:rsidP="004826B6">
      <w:pPr>
        <w:autoSpaceDE w:val="0"/>
        <w:autoSpaceDN w:val="0"/>
        <w:adjustRightInd w:val="0"/>
        <w:spacing w:after="0" w:line="240" w:lineRule="auto"/>
        <w:jc w:val="both"/>
        <w:rPr>
          <w:rFonts w:ascii="Arial Narrow" w:hAnsi="Arial Narrow" w:cs="Arial Narrow"/>
          <w:sz w:val="30"/>
          <w:szCs w:val="30"/>
        </w:rPr>
      </w:pPr>
    </w:p>
    <w:p w:rsidR="004826B6" w:rsidRPr="00FE634F" w:rsidRDefault="004826B6" w:rsidP="004826B6">
      <w:pPr>
        <w:autoSpaceDE w:val="0"/>
        <w:autoSpaceDN w:val="0"/>
        <w:adjustRightInd w:val="0"/>
        <w:spacing w:after="0" w:line="240" w:lineRule="auto"/>
        <w:jc w:val="center"/>
        <w:rPr>
          <w:rFonts w:ascii="Arial" w:hAnsi="Arial" w:cs="Arial"/>
          <w:b/>
          <w:bCs/>
          <w:sz w:val="20"/>
          <w:szCs w:val="20"/>
        </w:rPr>
      </w:pPr>
      <w:r w:rsidRPr="00FE634F">
        <w:rPr>
          <w:rFonts w:ascii="Arial" w:hAnsi="Arial" w:cs="Arial"/>
          <w:b/>
          <w:bCs/>
          <w:sz w:val="20"/>
          <w:szCs w:val="20"/>
        </w:rPr>
        <w:t>INSTITUCION EDUCATIVA NORMAL SUPERIOR SANTIAGO DE CALI</w:t>
      </w:r>
    </w:p>
    <w:p w:rsidR="004826B6" w:rsidRPr="00FE634F" w:rsidRDefault="004826B6" w:rsidP="004826B6">
      <w:pPr>
        <w:autoSpaceDE w:val="0"/>
        <w:autoSpaceDN w:val="0"/>
        <w:adjustRightInd w:val="0"/>
        <w:spacing w:after="0" w:line="240" w:lineRule="auto"/>
        <w:jc w:val="center"/>
        <w:rPr>
          <w:rFonts w:ascii="Arial" w:hAnsi="Arial" w:cs="Arial"/>
          <w:b/>
          <w:bCs/>
          <w:sz w:val="20"/>
          <w:szCs w:val="20"/>
        </w:rPr>
      </w:pPr>
      <w:r w:rsidRPr="00FE634F">
        <w:rPr>
          <w:rFonts w:ascii="Arial" w:hAnsi="Arial" w:cs="Arial"/>
          <w:b/>
          <w:bCs/>
          <w:sz w:val="20"/>
          <w:szCs w:val="20"/>
        </w:rPr>
        <w:t>PROGRAMA DE FORMACION COMPLEMENTARIA</w:t>
      </w:r>
    </w:p>
    <w:p w:rsidR="004826B6" w:rsidRPr="00DC4E3F" w:rsidRDefault="001B4D9B" w:rsidP="004826B6">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SEMESTRE 2</w:t>
      </w:r>
    </w:p>
    <w:p w:rsidR="004826B6" w:rsidRPr="008040B7" w:rsidRDefault="004826B6" w:rsidP="004826B6">
      <w:pPr>
        <w:autoSpaceDE w:val="0"/>
        <w:autoSpaceDN w:val="0"/>
        <w:adjustRightInd w:val="0"/>
        <w:spacing w:after="0" w:line="240" w:lineRule="auto"/>
        <w:rPr>
          <w:rFonts w:ascii="ArialMT-Identity-H" w:hAnsi="ArialMT-Identity-H" w:cs="ArialMT-Identity-H"/>
          <w:sz w:val="18"/>
          <w:szCs w:val="18"/>
          <w:lang w:eastAsia="es-CO"/>
        </w:rPr>
      </w:pPr>
      <w:r w:rsidRPr="008040B7">
        <w:rPr>
          <w:rFonts w:ascii="ArialMT-Identity-H" w:hAnsi="ArialMT-Identity-H" w:cs="ArialMT-Identity-H"/>
          <w:sz w:val="18"/>
          <w:szCs w:val="18"/>
          <w:lang w:eastAsia="es-CO"/>
        </w:rPr>
        <w:t>Estándares Curriculares de la Educación Básica Primaria</w:t>
      </w:r>
    </w:p>
    <w:p w:rsidR="004826B6" w:rsidRPr="008040B7" w:rsidRDefault="004826B6" w:rsidP="004826B6">
      <w:pPr>
        <w:autoSpaceDE w:val="0"/>
        <w:autoSpaceDN w:val="0"/>
        <w:adjustRightInd w:val="0"/>
        <w:spacing w:after="0" w:line="240" w:lineRule="auto"/>
        <w:rPr>
          <w:rFonts w:ascii="ArialMT-Identity-H" w:hAnsi="ArialMT-Identity-H" w:cs="ArialMT-Identity-H"/>
          <w:sz w:val="18"/>
          <w:szCs w:val="18"/>
          <w:lang w:eastAsia="es-CO"/>
        </w:rPr>
      </w:pPr>
      <w:r w:rsidRPr="008040B7">
        <w:rPr>
          <w:rFonts w:ascii="ArialMT-Identity-H" w:hAnsi="ArialMT-Identity-H" w:cs="ArialMT-Identity-H"/>
          <w:sz w:val="18"/>
          <w:szCs w:val="18"/>
          <w:lang w:eastAsia="es-CO"/>
        </w:rPr>
        <w:t>Área de Matemáticas Grado Primero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9"/>
        <w:gridCol w:w="4489"/>
      </w:tblGrid>
      <w:tr w:rsidR="004826B6" w:rsidRPr="00B000CE" w:rsidTr="006E12F1">
        <w:tc>
          <w:tcPr>
            <w:tcW w:w="8978" w:type="dxa"/>
            <w:gridSpan w:val="2"/>
          </w:tcPr>
          <w:p w:rsidR="004826B6" w:rsidRPr="00B000CE" w:rsidRDefault="004826B6" w:rsidP="006E12F1">
            <w:pPr>
              <w:autoSpaceDE w:val="0"/>
              <w:autoSpaceDN w:val="0"/>
              <w:adjustRightInd w:val="0"/>
              <w:spacing w:after="0" w:line="240" w:lineRule="auto"/>
              <w:rPr>
                <w:rFonts w:ascii="Arial" w:hAnsi="Arial" w:cs="Arial"/>
                <w:sz w:val="18"/>
                <w:szCs w:val="18"/>
                <w:lang w:val="es-MX"/>
              </w:rPr>
            </w:pPr>
            <w:r w:rsidRPr="00B000CE">
              <w:rPr>
                <w:rFonts w:ascii="Arial" w:hAnsi="Arial" w:cs="Arial"/>
                <w:sz w:val="18"/>
                <w:szCs w:val="18"/>
                <w:lang w:eastAsia="es-CO"/>
              </w:rPr>
              <w:t>Al terminar el primer grado, el programa de matemáticas que los estudiantes hayan completado de acuerdo con el currículo implementado en cada institución, deberá garantizar, como mínimo, los siguientes estándares para cada componente</w:t>
            </w:r>
          </w:p>
        </w:tc>
      </w:tr>
      <w:tr w:rsidR="004826B6" w:rsidRPr="00B000CE" w:rsidTr="006E12F1">
        <w:tc>
          <w:tcPr>
            <w:tcW w:w="4489" w:type="dxa"/>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Numérico y Sistemas Numéricos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Clasifica conjuntos de acuerdo con el número de objetos que se encuentran en ellos.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Representa conjuntos de hasta 999 objetos, utilizando materiales concretos.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Lee, escribe y ordena números hasta 999.</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los valores posiciónales de los dígitos en un número de hasta tres dígitos.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el significado de la adición, reuniendo dos conjuntos de objetos.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Lleva a cabo la operación de la adición (con o sin reagrupación) de dos o más números de asta tres dígitos.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el significado de la sustracción, retirando uno o varios objetos de un conjunto de ellos.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xml:space="preserve">· Lleva a cabo la operación de la sustracción (con o sin </w:t>
            </w:r>
            <w:proofErr w:type="spellStart"/>
            <w:r w:rsidRPr="00B000CE">
              <w:rPr>
                <w:rFonts w:ascii="Arial" w:hAnsi="Arial" w:cs="Arial"/>
                <w:sz w:val="18"/>
                <w:szCs w:val="18"/>
                <w:lang w:eastAsia="es-CO"/>
              </w:rPr>
              <w:t>desagrupación</w:t>
            </w:r>
            <w:proofErr w:type="spellEnd"/>
            <w:r w:rsidRPr="00B000CE">
              <w:rPr>
                <w:rFonts w:ascii="Arial" w:hAnsi="Arial" w:cs="Arial"/>
                <w:sz w:val="18"/>
                <w:szCs w:val="18"/>
                <w:lang w:eastAsia="es-CO"/>
              </w:rPr>
              <w:t>), utilizando números de hasta tres dígitos.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la relación que hay entre la adición y la sustracción.</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Modela, discute y resuelve problemas que involucra la adición y la sustracción, tanto por separado como simultáneamente.</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Espacial y Sistemas Geométricos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Describe y argumenta matemáticamente acerca de figuras, formas y patrones que pueden ser vistos o visualizados.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Clasifica figuras y formas de acuerdo con criterios matemáticos.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algunas figuras y formas geométricas tales como puntos, líneas rectas y curvas, ángulos, círculos, rectángulos, incluidos cuadrados, esferas y algunas de sus partes y</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roofErr w:type="gramStart"/>
            <w:r w:rsidRPr="00B000CE">
              <w:rPr>
                <w:rFonts w:ascii="Arial" w:hAnsi="Arial" w:cs="Arial"/>
                <w:sz w:val="18"/>
                <w:szCs w:val="18"/>
                <w:lang w:eastAsia="es-CO"/>
              </w:rPr>
              <w:t>características</w:t>
            </w:r>
            <w:proofErr w:type="gramEnd"/>
            <w:r w:rsidRPr="00B000CE">
              <w:rPr>
                <w:rFonts w:ascii="Arial" w:hAnsi="Arial" w:cs="Arial"/>
                <w:sz w:val="18"/>
                <w:szCs w:val="18"/>
                <w:lang w:eastAsia="es-CO"/>
              </w:rPr>
              <w:t xml:space="preserve"> (lados, vértices, superficie, etc.).</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Se ubica en el espacio y da direcciones de manera precisa.</w:t>
            </w:r>
          </w:p>
          <w:p w:rsidR="004826B6" w:rsidRPr="00B000CE" w:rsidRDefault="004826B6" w:rsidP="006E12F1">
            <w:pPr>
              <w:autoSpaceDE w:val="0"/>
              <w:autoSpaceDN w:val="0"/>
              <w:adjustRightInd w:val="0"/>
              <w:spacing w:after="0" w:line="240" w:lineRule="auto"/>
              <w:rPr>
                <w:rFonts w:ascii="Arial" w:hAnsi="Arial" w:cs="Arial"/>
                <w:sz w:val="18"/>
                <w:szCs w:val="18"/>
                <w:lang w:val="es-MX"/>
              </w:rPr>
            </w:pPr>
            <w:r w:rsidRPr="00B000CE">
              <w:rPr>
                <w:rFonts w:ascii="Arial" w:hAnsi="Arial" w:cs="Arial"/>
                <w:sz w:val="18"/>
                <w:szCs w:val="18"/>
                <w:lang w:eastAsia="es-CO"/>
              </w:rPr>
              <w:t>· Reconoce y aplica traslaciones a objetos y figuras y los representan mediante objetos</w:t>
            </w:r>
          </w:p>
        </w:tc>
        <w:tc>
          <w:tcPr>
            <w:tcW w:w="4489" w:type="dxa"/>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Métrico y Sistemas de Medidas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Compara y ordena objetos de acuerdo con la longitud, el área, el volumen, el peso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roofErr w:type="gramStart"/>
            <w:r w:rsidRPr="00B000CE">
              <w:rPr>
                <w:rFonts w:ascii="Arial" w:hAnsi="Arial" w:cs="Arial"/>
                <w:sz w:val="18"/>
                <w:szCs w:val="18"/>
                <w:lang w:eastAsia="es-CO"/>
              </w:rPr>
              <w:t>y</w:t>
            </w:r>
            <w:proofErr w:type="gramEnd"/>
            <w:r w:rsidRPr="00B000CE">
              <w:rPr>
                <w:rFonts w:ascii="Arial" w:hAnsi="Arial" w:cs="Arial"/>
                <w:sz w:val="18"/>
                <w:szCs w:val="18"/>
                <w:lang w:eastAsia="es-CO"/>
              </w:rPr>
              <w:t xml:space="preserve"> la temperatura.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Compara la duración de dos o más eventos.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Utiliza medidas informales para mostrar el paso del tiempo.</w:t>
            </w:r>
          </w:p>
          <w:p w:rsidR="004826B6" w:rsidRPr="00B000CE" w:rsidRDefault="004826B6" w:rsidP="006E12F1">
            <w:pPr>
              <w:pStyle w:val="ttulo1"/>
              <w:spacing w:line="240" w:lineRule="auto"/>
              <w:rPr>
                <w:rFonts w:ascii="Arial" w:hAnsi="Arial"/>
                <w:b w:val="0"/>
                <w:sz w:val="18"/>
                <w:szCs w:val="18"/>
                <w:lang w:eastAsia="es-CO"/>
              </w:rPr>
            </w:pPr>
            <w:r w:rsidRPr="00B000CE">
              <w:rPr>
                <w:rFonts w:ascii="Arial" w:hAnsi="Arial"/>
                <w:sz w:val="18"/>
                <w:szCs w:val="18"/>
                <w:lang w:eastAsia="es-CO"/>
              </w:rPr>
              <w:t xml:space="preserve">· </w:t>
            </w:r>
            <w:r w:rsidRPr="00B000CE">
              <w:rPr>
                <w:rFonts w:ascii="Arial" w:hAnsi="Arial"/>
                <w:b w:val="0"/>
                <w:sz w:val="18"/>
                <w:szCs w:val="18"/>
                <w:lang w:eastAsia="es-CO"/>
              </w:rPr>
              <w:t>Conoce y nombra los días de la semana y los meses del año.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Pensamiento Aleatorio y Sistema de Datos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Recoge información acerca de sí mismo y de su entorno.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Cuenta y tabula datos sencillos acerca de personas u objetos.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Representa los datos recogidos mediante objetos concretos, dibujos o gráficos de</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roofErr w:type="gramStart"/>
            <w:r w:rsidRPr="00B000CE">
              <w:rPr>
                <w:rFonts w:ascii="Arial" w:hAnsi="Arial" w:cs="Arial"/>
                <w:sz w:val="18"/>
                <w:szCs w:val="18"/>
                <w:lang w:eastAsia="es-CO"/>
              </w:rPr>
              <w:t>distintos</w:t>
            </w:r>
            <w:proofErr w:type="gramEnd"/>
            <w:r w:rsidRPr="00B000CE">
              <w:rPr>
                <w:rFonts w:ascii="Arial" w:hAnsi="Arial" w:cs="Arial"/>
                <w:sz w:val="18"/>
                <w:szCs w:val="18"/>
                <w:lang w:eastAsia="es-CO"/>
              </w:rPr>
              <w:t xml:space="preserve"> tipos.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Variacional y Sistemas Algebraicos y Analíticos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Ordena y clasifica objetos de acuerdo con su tamaño, pero, cantidad y otros atributos medibles.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Observa y predice el cambio de ciertos atributos medibles de los objetos a través del tiempo.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Examina algunas propiedades de los números y hace generalizaciones a partir de sus observaciones.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Procesos Matemáticos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a. Planteamiento y resolución de problemas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Hace preguntas respecto a su entorno y a objetos de uso diario.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Plantea problemas sencillos acerca del espacio y de los objetos que lo rodean.</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Resuelve problemas sencillos para los cuales debe acudir a la adición y la sustracción de números hasta 100, previo análisis de la información  que recibe.</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b. Razonamiento matemático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Observa patrones y hace conjeturas respecto de su comportamiento.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c. Comunicación matemática</w:t>
            </w:r>
          </w:p>
          <w:p w:rsidR="004826B6" w:rsidRPr="00B000CE" w:rsidRDefault="004826B6" w:rsidP="006E12F1">
            <w:pPr>
              <w:autoSpaceDE w:val="0"/>
              <w:autoSpaceDN w:val="0"/>
              <w:adjustRightInd w:val="0"/>
              <w:spacing w:after="0" w:line="240" w:lineRule="auto"/>
              <w:rPr>
                <w:rFonts w:ascii="Arial" w:hAnsi="Arial" w:cs="Arial"/>
                <w:sz w:val="18"/>
                <w:szCs w:val="18"/>
                <w:lang w:val="es-MX"/>
              </w:rPr>
            </w:pPr>
            <w:r w:rsidRPr="00B000CE">
              <w:rPr>
                <w:rFonts w:ascii="Arial" w:hAnsi="Arial" w:cs="Arial"/>
                <w:sz w:val="18"/>
                <w:szCs w:val="18"/>
                <w:lang w:eastAsia="es-CO"/>
              </w:rPr>
              <w:t>· Utiliza el lenguaje de las matemáticas para describir algunas de sus actividades cotidianas.</w:t>
            </w:r>
          </w:p>
        </w:tc>
      </w:tr>
      <w:tr w:rsidR="004826B6" w:rsidRPr="00B000CE" w:rsidTr="006E12F1">
        <w:tc>
          <w:tcPr>
            <w:tcW w:w="4489" w:type="dxa"/>
          </w:tcPr>
          <w:p w:rsidR="004826B6" w:rsidRPr="00B000CE" w:rsidRDefault="004826B6" w:rsidP="006E12F1">
            <w:pPr>
              <w:pStyle w:val="ttulo1"/>
              <w:spacing w:line="240" w:lineRule="auto"/>
              <w:rPr>
                <w:rFonts w:ascii="Arial" w:hAnsi="Arial"/>
                <w:sz w:val="18"/>
                <w:szCs w:val="18"/>
                <w:lang w:val="es-MX"/>
              </w:rPr>
            </w:pPr>
          </w:p>
        </w:tc>
        <w:tc>
          <w:tcPr>
            <w:tcW w:w="4489" w:type="dxa"/>
          </w:tcPr>
          <w:p w:rsidR="004826B6" w:rsidRPr="00B000CE" w:rsidRDefault="004826B6" w:rsidP="006E12F1">
            <w:pPr>
              <w:pStyle w:val="ttulo1"/>
              <w:spacing w:line="240" w:lineRule="auto"/>
              <w:rPr>
                <w:rFonts w:ascii="Arial" w:hAnsi="Arial"/>
                <w:sz w:val="18"/>
                <w:szCs w:val="18"/>
                <w:lang w:val="es-MX"/>
              </w:rPr>
            </w:pPr>
          </w:p>
        </w:tc>
      </w:tr>
    </w:tbl>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Default="004826B6" w:rsidP="004826B6">
      <w:pPr>
        <w:pStyle w:val="ttulo1"/>
        <w:spacing w:line="240" w:lineRule="auto"/>
        <w:rPr>
          <w:rFonts w:ascii="Arial" w:hAnsi="Arial"/>
          <w:sz w:val="18"/>
          <w:szCs w:val="18"/>
          <w:lang w:val="es-MX"/>
        </w:rPr>
      </w:pPr>
    </w:p>
    <w:p w:rsidR="004826B6" w:rsidRDefault="004826B6" w:rsidP="004826B6">
      <w:pPr>
        <w:pStyle w:val="ttulo1"/>
        <w:spacing w:line="240" w:lineRule="auto"/>
        <w:rPr>
          <w:rFonts w:ascii="Arial" w:hAnsi="Arial"/>
          <w:sz w:val="18"/>
          <w:szCs w:val="18"/>
          <w:lang w:val="es-MX"/>
        </w:rPr>
      </w:pPr>
    </w:p>
    <w:p w:rsidR="004826B6" w:rsidRPr="008040B7" w:rsidRDefault="004826B6" w:rsidP="004826B6">
      <w:pPr>
        <w:autoSpaceDE w:val="0"/>
        <w:autoSpaceDN w:val="0"/>
        <w:adjustRightInd w:val="0"/>
        <w:spacing w:after="0" w:line="240" w:lineRule="auto"/>
        <w:rPr>
          <w:rFonts w:ascii="Arial" w:hAnsi="Arial" w:cs="Arial"/>
          <w:sz w:val="18"/>
          <w:szCs w:val="18"/>
          <w:lang w:val="es-MX"/>
        </w:rPr>
      </w:pPr>
      <w:r w:rsidRPr="008040B7">
        <w:rPr>
          <w:rFonts w:ascii="Arial" w:hAnsi="Arial" w:cs="Arial"/>
          <w:sz w:val="18"/>
          <w:szCs w:val="18"/>
          <w:lang w:eastAsia="es-CO"/>
        </w:rPr>
        <w:t>Grado Segundo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9"/>
        <w:gridCol w:w="4489"/>
        <w:gridCol w:w="38"/>
      </w:tblGrid>
      <w:tr w:rsidR="004826B6" w:rsidRPr="00B000CE" w:rsidTr="006E12F1">
        <w:trPr>
          <w:gridAfter w:val="1"/>
          <w:wAfter w:w="38" w:type="dxa"/>
        </w:trPr>
        <w:tc>
          <w:tcPr>
            <w:tcW w:w="8978" w:type="dxa"/>
            <w:gridSpan w:val="2"/>
          </w:tcPr>
          <w:p w:rsidR="004826B6" w:rsidRPr="00B000CE" w:rsidRDefault="004826B6" w:rsidP="006E12F1">
            <w:pPr>
              <w:autoSpaceDE w:val="0"/>
              <w:autoSpaceDN w:val="0"/>
              <w:adjustRightInd w:val="0"/>
              <w:spacing w:after="0" w:line="240" w:lineRule="auto"/>
              <w:rPr>
                <w:rFonts w:ascii="Arial" w:hAnsi="Arial" w:cs="Arial"/>
                <w:sz w:val="18"/>
                <w:szCs w:val="18"/>
                <w:lang w:val="es-MX"/>
              </w:rPr>
            </w:pPr>
            <w:r w:rsidRPr="00B000CE">
              <w:rPr>
                <w:rFonts w:ascii="Arial" w:hAnsi="Arial" w:cs="Arial"/>
                <w:sz w:val="18"/>
                <w:szCs w:val="18"/>
                <w:lang w:eastAsia="es-CO"/>
              </w:rPr>
              <w:t>Al terminar el segundo grado, el programa de matemáticas que los estudiantes hayan completado de acuerdo con el currículo implementado en cada institución deberá garantizar, como mínimo, los siguientes estándares para cada componente</w:t>
            </w:r>
          </w:p>
        </w:tc>
      </w:tr>
      <w:tr w:rsidR="004826B6" w:rsidRPr="00B000CE" w:rsidTr="006E12F1">
        <w:tc>
          <w:tcPr>
            <w:tcW w:w="4489" w:type="dxa"/>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Numérico y Sistemas Numéricos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Lee, escribe y ordena números de hasta cinco o más dígitos.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Lleva a cabo la adición o la sustracción (con o sin agrupación), utilizando números de hasta cinco (o más) dígitos.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Compone y descompone números por medio de la adición.</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los valores posiciónales de los dígitos de un número de hasta cinco (o más) dígitos.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Modela o describe grupos o conjuntos con el mismo número de elementos y reconoce la multiplicación como la operación adecuada para encontrar e número total de elementos en todos los grupos o conjuntos.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Cuenta de dos en dos hasta 1000 (o más) y distingue los números pares de los impares.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la adición de sumandos iguales como una multiplicación y la representa con los símbolos apropiados.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la división como a operación aritmética necesaria para repartir en partes iguales un número dado de objetos.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xml:space="preserve">· Divide números no mayores de 1 00 entre 2, 3, 4... </w:t>
            </w:r>
            <w:proofErr w:type="gramStart"/>
            <w:r w:rsidRPr="00B000CE">
              <w:rPr>
                <w:rFonts w:ascii="Arial" w:hAnsi="Arial" w:cs="Arial"/>
                <w:sz w:val="18"/>
                <w:szCs w:val="18"/>
                <w:lang w:eastAsia="es-CO"/>
              </w:rPr>
              <w:t>hasta</w:t>
            </w:r>
            <w:proofErr w:type="gramEnd"/>
            <w:r w:rsidRPr="00B000CE">
              <w:rPr>
                <w:rFonts w:ascii="Arial" w:hAnsi="Arial" w:cs="Arial"/>
                <w:sz w:val="18"/>
                <w:szCs w:val="18"/>
                <w:lang w:eastAsia="es-CO"/>
              </w:rPr>
              <w:t xml:space="preserve"> 9 partes e indica el resultado y el residuo.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una fracción como parte de un todo e identifica sus partes (numerador y denominador).</w:t>
            </w:r>
          </w:p>
          <w:p w:rsidR="004826B6" w:rsidRPr="00B000CE" w:rsidRDefault="004826B6" w:rsidP="006E12F1">
            <w:pPr>
              <w:pStyle w:val="ttulo1"/>
              <w:spacing w:line="240" w:lineRule="auto"/>
              <w:rPr>
                <w:rFonts w:ascii="Arial" w:hAnsi="Arial"/>
                <w:b w:val="0"/>
                <w:sz w:val="18"/>
                <w:szCs w:val="18"/>
                <w:lang w:eastAsia="es-CO"/>
              </w:rPr>
            </w:pPr>
            <w:r w:rsidRPr="00B000CE">
              <w:rPr>
                <w:rFonts w:ascii="Arial" w:hAnsi="Arial"/>
                <w:b w:val="0"/>
                <w:sz w:val="18"/>
                <w:szCs w:val="18"/>
                <w:lang w:eastAsia="es-CO"/>
              </w:rPr>
              <w:t>· Representa fracciones de diversas formas.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Espacial y Sistemas Geométricos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y clasifica figuras y objetos de dos y tres dimensiones.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y crea figuras simétricas.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Entiende y aplica rotaciones a objetos y figuras; las representa mediante dibujos.</w:t>
            </w:r>
          </w:p>
          <w:p w:rsidR="004826B6" w:rsidRPr="00B000CE" w:rsidRDefault="004826B6" w:rsidP="006E12F1">
            <w:pPr>
              <w:pStyle w:val="ttulo1"/>
              <w:spacing w:line="240" w:lineRule="auto"/>
              <w:rPr>
                <w:rFonts w:ascii="Arial" w:hAnsi="Arial"/>
                <w:b w:val="0"/>
                <w:sz w:val="18"/>
                <w:szCs w:val="18"/>
                <w:lang w:eastAsia="es-CO"/>
              </w:rPr>
            </w:pPr>
            <w:r w:rsidRPr="00B000CE">
              <w:rPr>
                <w:rFonts w:ascii="Arial" w:hAnsi="Arial"/>
                <w:sz w:val="18"/>
                <w:szCs w:val="18"/>
                <w:lang w:eastAsia="es-CO"/>
              </w:rPr>
              <w:t xml:space="preserve">· </w:t>
            </w:r>
            <w:r w:rsidRPr="00B000CE">
              <w:rPr>
                <w:rFonts w:ascii="Arial" w:hAnsi="Arial"/>
                <w:b w:val="0"/>
                <w:sz w:val="18"/>
                <w:szCs w:val="18"/>
                <w:lang w:eastAsia="es-CO"/>
              </w:rPr>
              <w:t>Identifica el ángulo y sus componentes.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y clasifica figuras y objetos de dos y tres dimensiones.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y crea figuras simétricas.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Entiende y aplica rotaciones a objetos y figuras; las representa mediante dibujos.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Identifica el ángulo y sus componentes.</w:t>
            </w:r>
          </w:p>
          <w:p w:rsidR="004826B6" w:rsidRPr="00B000CE" w:rsidRDefault="004826B6" w:rsidP="006E12F1">
            <w:pPr>
              <w:pStyle w:val="ttulo1"/>
              <w:spacing w:line="240" w:lineRule="auto"/>
              <w:rPr>
                <w:rFonts w:ascii="Arial" w:hAnsi="Arial"/>
                <w:sz w:val="18"/>
                <w:szCs w:val="18"/>
                <w:lang w:val="es-CO"/>
              </w:rPr>
            </w:pPr>
          </w:p>
        </w:tc>
        <w:tc>
          <w:tcPr>
            <w:tcW w:w="4489" w:type="dxa"/>
            <w:gridSpan w:val="2"/>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Métrico y Sistemas de Medidas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el metro como una medida estándar de longitud.</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Estima en metros longitudes de hasta diez metros.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la necesidad de medidas más pequeñas que el metro.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Demuestra conciencia del transcurso del tiempo en términos de horas,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roofErr w:type="gramStart"/>
            <w:r w:rsidRPr="00B000CE">
              <w:rPr>
                <w:rFonts w:ascii="Arial" w:hAnsi="Arial" w:cs="Arial"/>
                <w:sz w:val="18"/>
                <w:szCs w:val="18"/>
                <w:lang w:eastAsia="es-CO"/>
              </w:rPr>
              <w:t>minutos</w:t>
            </w:r>
            <w:proofErr w:type="gramEnd"/>
            <w:r w:rsidRPr="00B000CE">
              <w:rPr>
                <w:rFonts w:ascii="Arial" w:hAnsi="Arial" w:cs="Arial"/>
                <w:sz w:val="18"/>
                <w:szCs w:val="18"/>
                <w:lang w:eastAsia="es-CO"/>
              </w:rPr>
              <w:t xml:space="preserve"> y segundos. </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Calcula el peso de un objeto por medio de medidas informales.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el gramo como una medida estándar de peso.</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Aleatorio Y Sistemas de Datos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Realiza encuestas y analiza los datos obtenidos.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Hace afirmaciones y extrae conclusiones sencillas a partir de ciertos datos.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Lee e interpreta datos tomados de gráficas, tablas y diagramas.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Variacional y Sistemas Algebraicos y Analíticos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describe y extiende patrones geométricos y numéricos.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Entiende y representa relaciones de igualdad y desigualdad entre números.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y da ejemplos de algunas propiedades generales de los números tales como la conmutatividad de la adición y</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roofErr w:type="gramStart"/>
            <w:r w:rsidRPr="00B000CE">
              <w:rPr>
                <w:rFonts w:ascii="Arial" w:hAnsi="Arial" w:cs="Arial"/>
                <w:sz w:val="18"/>
                <w:szCs w:val="18"/>
                <w:lang w:eastAsia="es-CO"/>
              </w:rPr>
              <w:t>la</w:t>
            </w:r>
            <w:proofErr w:type="gramEnd"/>
            <w:r w:rsidRPr="00B000CE">
              <w:rPr>
                <w:rFonts w:ascii="Arial" w:hAnsi="Arial" w:cs="Arial"/>
                <w:sz w:val="18"/>
                <w:szCs w:val="18"/>
                <w:lang w:eastAsia="es-CO"/>
              </w:rPr>
              <w:t xml:space="preserve"> multiplicación.</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Utiliza letras, figuras u otros símbolos para representar un objeto.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Procesos Matemáticos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a. Planteamiento y resolución de problemas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los datos esenciales de un problema numérico sencillo e identifica la operación aritmética necesaria para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roofErr w:type="gramStart"/>
            <w:r w:rsidRPr="00B000CE">
              <w:rPr>
                <w:rFonts w:ascii="Arial" w:hAnsi="Arial" w:cs="Arial"/>
                <w:sz w:val="18"/>
                <w:szCs w:val="18"/>
                <w:lang w:eastAsia="es-CO"/>
              </w:rPr>
              <w:t>resolverlo</w:t>
            </w:r>
            <w:proofErr w:type="gramEnd"/>
            <w:r w:rsidRPr="00B000CE">
              <w:rPr>
                <w:rFonts w:ascii="Arial" w:hAnsi="Arial" w:cs="Arial"/>
                <w:sz w:val="18"/>
                <w:szCs w:val="18"/>
                <w:lang w:eastAsia="es-CO"/>
              </w:rPr>
              <w:t>.</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Verifica la solución de un problema que haya resuelto.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b. Razonamiento matemático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Hace conjeturas acerca de los números y examina casos particulares, en busca de contraejemplos o argumentos para demostrarlas.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c. Comunicación matemática</w:t>
            </w:r>
          </w:p>
          <w:p w:rsidR="004826B6" w:rsidRPr="00B000CE" w:rsidRDefault="004826B6" w:rsidP="006E12F1">
            <w:pPr>
              <w:autoSpaceDE w:val="0"/>
              <w:autoSpaceDN w:val="0"/>
              <w:adjustRightInd w:val="0"/>
              <w:spacing w:after="0" w:line="240" w:lineRule="auto"/>
              <w:rPr>
                <w:rFonts w:ascii="Arial" w:hAnsi="Arial" w:cs="Arial"/>
                <w:sz w:val="18"/>
                <w:szCs w:val="18"/>
                <w:lang w:val="es-MX"/>
              </w:rPr>
            </w:pPr>
            <w:r w:rsidRPr="00B000CE">
              <w:rPr>
                <w:rFonts w:ascii="Arial" w:hAnsi="Arial" w:cs="Arial"/>
                <w:sz w:val="18"/>
                <w:szCs w:val="18"/>
                <w:lang w:eastAsia="es-CO"/>
              </w:rPr>
              <w:t>· Utiliza con propiedad la terminología matemática estudiada hasta el momento.</w:t>
            </w:r>
          </w:p>
        </w:tc>
      </w:tr>
    </w:tbl>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autoSpaceDE w:val="0"/>
        <w:autoSpaceDN w:val="0"/>
        <w:adjustRightInd w:val="0"/>
        <w:spacing w:after="0" w:line="240" w:lineRule="auto"/>
        <w:rPr>
          <w:rFonts w:ascii="ArialMT-Identity-H" w:hAnsi="ArialMT-Identity-H" w:cs="ArialMT-Identity-H"/>
          <w:sz w:val="18"/>
          <w:szCs w:val="18"/>
          <w:lang w:eastAsia="es-CO"/>
        </w:rPr>
      </w:pPr>
      <w:r w:rsidRPr="008040B7">
        <w:rPr>
          <w:rFonts w:ascii="ArialMT-Identity-H" w:hAnsi="ArialMT-Identity-H" w:cs="ArialMT-Identity-H"/>
          <w:sz w:val="18"/>
          <w:szCs w:val="18"/>
          <w:lang w:eastAsia="es-CO"/>
        </w:rPr>
        <w:t>Área de Matemáticas Grado Tercero</w:t>
      </w:r>
    </w:p>
    <w:p w:rsidR="004826B6" w:rsidRPr="008040B7" w:rsidRDefault="004826B6" w:rsidP="004826B6">
      <w:pPr>
        <w:pStyle w:val="ttulo1"/>
        <w:spacing w:line="240" w:lineRule="auto"/>
        <w:rPr>
          <w:rFonts w:ascii="Arial" w:hAnsi="Arial"/>
          <w:sz w:val="18"/>
          <w:szCs w:val="18"/>
          <w:lang w:val="es-C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9"/>
        <w:gridCol w:w="4489"/>
        <w:gridCol w:w="38"/>
      </w:tblGrid>
      <w:tr w:rsidR="004826B6" w:rsidRPr="00B000CE" w:rsidTr="006E12F1">
        <w:trPr>
          <w:gridAfter w:val="1"/>
          <w:wAfter w:w="38" w:type="dxa"/>
        </w:trPr>
        <w:tc>
          <w:tcPr>
            <w:tcW w:w="8978" w:type="dxa"/>
            <w:gridSpan w:val="2"/>
          </w:tcPr>
          <w:p w:rsidR="004826B6" w:rsidRPr="00B000CE" w:rsidRDefault="004826B6" w:rsidP="006E12F1">
            <w:pPr>
              <w:autoSpaceDE w:val="0"/>
              <w:autoSpaceDN w:val="0"/>
              <w:adjustRightInd w:val="0"/>
              <w:spacing w:after="0" w:line="240" w:lineRule="auto"/>
              <w:rPr>
                <w:rFonts w:ascii="Arial" w:hAnsi="Arial"/>
                <w:sz w:val="18"/>
                <w:szCs w:val="18"/>
                <w:lang w:val="es-MX"/>
              </w:rPr>
            </w:pPr>
            <w:r w:rsidRPr="00B000CE">
              <w:rPr>
                <w:rFonts w:ascii="ArialMT-Identity-H" w:hAnsi="ArialMT-Identity-H" w:cs="ArialMT-Identity-H"/>
                <w:sz w:val="18"/>
                <w:szCs w:val="18"/>
                <w:lang w:eastAsia="es-CO"/>
              </w:rPr>
              <w:t>Al terminar el tercer grado, el programa de matemáticas que os estudie hayan completado de acuerdo con el currículo implementado en cada acción, deberá garantizar, como mínimo, los siguientes estándares para cada componente.</w:t>
            </w:r>
          </w:p>
        </w:tc>
      </w:tr>
      <w:tr w:rsidR="004826B6" w:rsidRPr="00B000CE" w:rsidTr="006E12F1">
        <w:tc>
          <w:tcPr>
            <w:tcW w:w="4489" w:type="dxa"/>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Numérico y Sistemas Numéricos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Lee, escribe y ordena números de cualquier cantidad de dígitos.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conjuntos de números con propiedades comunes tales múltiplos, divisores y factores primos.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distintos usos de la multiplicación (para encontrar el área rectángulo, por ejemplo).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Hace cómputos con números naturales y aplica las propiedades conmutativas asociativas y distributivas para las operaciones básicas.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Descompone números naturales pequeños en factores primos.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Utiliza aproximaciones apropiadas para hacer estimaciones.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fracciones equivalentes.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Compara y ordena fracciones comunes.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Suma y resta fracciones con el mismo denominador.</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Comprende y halla el mínimo común múltiplo y el máximo común de un conjunto de números naturales.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Espacial y Sistemas Geométricos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y describe relaciones entre líneas (por ejemplo, paralelas y perpendiculares).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Clasifica ángulos agudos, rectos, planos u obtusos.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Clasifica triángulos de acuerdo con su tamaño y forma.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Utiliza un sistema de coordenadas para ubicar puntos en el plano.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y ejecuta transformaciones de estiramiento (homotecias), traslación, reflexión y rotación.</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la transformación necesaria para mover una figura a una determinada.</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Métrico y Sistemas De Medidas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atributos como longitud, área, peso, volumen, temperatura, ángulo, y utiliza la unidad apropiada para medir cada uno de ellos.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·Conoce y utiliza los factores de conversión entre unidades de un mismo sistema de medidas (ejemplo: horas a minutos, centímetros a metros).</w:t>
            </w:r>
          </w:p>
          <w:p w:rsidR="004826B6" w:rsidRPr="00B000CE" w:rsidRDefault="004826B6" w:rsidP="006E12F1">
            <w:pPr>
              <w:autoSpaceDE w:val="0"/>
              <w:autoSpaceDN w:val="0"/>
              <w:adjustRightInd w:val="0"/>
              <w:spacing w:after="0" w:line="240" w:lineRule="auto"/>
              <w:rPr>
                <w:rFonts w:ascii="Arial" w:hAnsi="Arial"/>
                <w:sz w:val="18"/>
                <w:szCs w:val="18"/>
              </w:rPr>
            </w:pPr>
          </w:p>
        </w:tc>
        <w:tc>
          <w:tcPr>
            <w:tcW w:w="4489" w:type="dxa"/>
            <w:gridSpan w:val="2"/>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Aleatorio y Sistemas de Datos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Describe un evento como seguro, probable, improbable o imposible.</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Predice la probabilidad de ocurrencia de los resultados de un experimento y pone a prueba sus predicciones.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Investiga por qué algunos eventos son más probables que otros.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Encuentra combinaciones y arreglos de objetos dados ciertas restricciones.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Variacional y Sistemas Algebraicos y Analíticos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una ecuación como una relación de igualdad entre dos cantidades que se conserva, siempre y cuando se operen los mismos cambios en ambas cantidades.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xml:space="preserve">· Encuentra el número que falta en una ecuación sencilla (ejemplo: </w:t>
            </w:r>
            <w:proofErr w:type="gramStart"/>
            <w:r w:rsidRPr="00B000CE">
              <w:rPr>
                <w:rFonts w:ascii="Arial" w:hAnsi="Arial" w:cs="Arial"/>
                <w:sz w:val="18"/>
                <w:szCs w:val="18"/>
                <w:lang w:eastAsia="es-CO"/>
              </w:rPr>
              <w:t>56 ?</w:t>
            </w:r>
            <w:proofErr w:type="gramEnd"/>
            <w:r w:rsidRPr="00B000CE">
              <w:rPr>
                <w:rFonts w:ascii="Arial" w:hAnsi="Arial" w:cs="Arial"/>
                <w:sz w:val="18"/>
                <w:szCs w:val="18"/>
                <w:lang w:eastAsia="es-CO"/>
              </w:rPr>
              <w:t xml:space="preserve"> = 24).</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Representa mediante una letra o un símbolo una medida o una cantidad desconocida.</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Procesos Matemáticos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b/>
                <w:sz w:val="18"/>
                <w:szCs w:val="18"/>
                <w:lang w:eastAsia="es-CO"/>
              </w:rPr>
              <w:t>a. Planteamiento y resolución de problemas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y resuelve problemas que surgen de situaciones matemáticas y experiencias cotidianas.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que puede haber varias maneras de resolver un mismo problema.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b. Razonamiento matemático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Encuentra ejemplos que cumplen o refutan una afirmación matemática.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c. Comunicación matemática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Escucha y lee acerca de problemas y soluciones matemáticas; las comunica a otros por medio del lenguaje corriente y de términos o símbolos matemáticos apropiados.</w:t>
            </w:r>
          </w:p>
          <w:p w:rsidR="004826B6" w:rsidRPr="00B000CE" w:rsidRDefault="004826B6" w:rsidP="006E12F1">
            <w:pPr>
              <w:autoSpaceDE w:val="0"/>
              <w:autoSpaceDN w:val="0"/>
              <w:adjustRightInd w:val="0"/>
              <w:spacing w:after="0" w:line="240" w:lineRule="auto"/>
              <w:rPr>
                <w:rFonts w:ascii="Arial" w:hAnsi="Arial"/>
                <w:sz w:val="18"/>
                <w:szCs w:val="18"/>
                <w:lang w:val="es-MX"/>
              </w:rPr>
            </w:pPr>
            <w:r w:rsidRPr="00B000CE">
              <w:rPr>
                <w:rFonts w:ascii="Arial" w:hAnsi="Arial" w:cs="Arial"/>
                <w:sz w:val="18"/>
                <w:szCs w:val="18"/>
                <w:lang w:eastAsia="es-CO"/>
              </w:rPr>
              <w:t>· Representa y comunica ideas matemáticas mediante representaciones concretas o diagramas</w:t>
            </w:r>
          </w:p>
        </w:tc>
      </w:tr>
    </w:tbl>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Pr="008040B7" w:rsidRDefault="004826B6" w:rsidP="004826B6">
      <w:pPr>
        <w:pStyle w:val="ttulo1"/>
        <w:spacing w:line="240" w:lineRule="auto"/>
        <w:rPr>
          <w:rFonts w:ascii="Arial" w:hAnsi="Arial"/>
          <w:sz w:val="18"/>
          <w:szCs w:val="18"/>
          <w:lang w:val="es-MX"/>
        </w:rPr>
      </w:pPr>
    </w:p>
    <w:p w:rsidR="004826B6" w:rsidRDefault="004826B6" w:rsidP="004826B6">
      <w:pPr>
        <w:autoSpaceDE w:val="0"/>
        <w:autoSpaceDN w:val="0"/>
        <w:adjustRightInd w:val="0"/>
        <w:spacing w:after="0" w:line="240" w:lineRule="auto"/>
        <w:rPr>
          <w:rFonts w:ascii="ArialMT-Identity-H" w:hAnsi="ArialMT-Identity-H" w:cs="ArialMT-Identity-H"/>
          <w:sz w:val="18"/>
          <w:szCs w:val="18"/>
          <w:lang w:eastAsia="es-CO"/>
        </w:rPr>
      </w:pPr>
    </w:p>
    <w:p w:rsidR="004826B6" w:rsidRDefault="004826B6" w:rsidP="004826B6">
      <w:pPr>
        <w:autoSpaceDE w:val="0"/>
        <w:autoSpaceDN w:val="0"/>
        <w:adjustRightInd w:val="0"/>
        <w:spacing w:after="0" w:line="240" w:lineRule="auto"/>
        <w:rPr>
          <w:rFonts w:ascii="ArialMT-Identity-H" w:hAnsi="ArialMT-Identity-H" w:cs="ArialMT-Identity-H"/>
          <w:sz w:val="18"/>
          <w:szCs w:val="18"/>
          <w:lang w:eastAsia="es-CO"/>
        </w:rPr>
      </w:pPr>
    </w:p>
    <w:p w:rsidR="004826B6" w:rsidRDefault="004826B6" w:rsidP="004826B6">
      <w:pPr>
        <w:autoSpaceDE w:val="0"/>
        <w:autoSpaceDN w:val="0"/>
        <w:adjustRightInd w:val="0"/>
        <w:spacing w:after="0" w:line="240" w:lineRule="auto"/>
        <w:rPr>
          <w:rFonts w:ascii="ArialMT-Identity-H" w:hAnsi="ArialMT-Identity-H" w:cs="ArialMT-Identity-H"/>
          <w:sz w:val="18"/>
          <w:szCs w:val="18"/>
          <w:lang w:eastAsia="es-CO"/>
        </w:rPr>
      </w:pPr>
    </w:p>
    <w:p w:rsidR="004826B6" w:rsidRDefault="004826B6" w:rsidP="004826B6">
      <w:pPr>
        <w:autoSpaceDE w:val="0"/>
        <w:autoSpaceDN w:val="0"/>
        <w:adjustRightInd w:val="0"/>
        <w:spacing w:after="0" w:line="240" w:lineRule="auto"/>
        <w:rPr>
          <w:rFonts w:ascii="ArialMT-Identity-H" w:hAnsi="ArialMT-Identity-H" w:cs="ArialMT-Identity-H"/>
          <w:sz w:val="18"/>
          <w:szCs w:val="18"/>
          <w:lang w:eastAsia="es-CO"/>
        </w:rPr>
      </w:pPr>
    </w:p>
    <w:p w:rsidR="004826B6" w:rsidRPr="008040B7" w:rsidRDefault="004826B6" w:rsidP="004826B6">
      <w:pPr>
        <w:autoSpaceDE w:val="0"/>
        <w:autoSpaceDN w:val="0"/>
        <w:adjustRightInd w:val="0"/>
        <w:spacing w:after="0" w:line="240" w:lineRule="auto"/>
        <w:rPr>
          <w:rFonts w:ascii="ArialMT-Identity-H" w:hAnsi="ArialMT-Identity-H" w:cs="ArialMT-Identity-H"/>
          <w:sz w:val="18"/>
          <w:szCs w:val="18"/>
          <w:lang w:eastAsia="es-CO"/>
        </w:rPr>
      </w:pPr>
      <w:r w:rsidRPr="008040B7">
        <w:rPr>
          <w:rFonts w:ascii="ArialMT-Identity-H" w:hAnsi="ArialMT-Identity-H" w:cs="ArialMT-Identity-H"/>
          <w:sz w:val="18"/>
          <w:szCs w:val="18"/>
          <w:lang w:eastAsia="es-CO"/>
        </w:rPr>
        <w:t>Área de Matemáticas – Grado Cuarto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9"/>
        <w:gridCol w:w="4489"/>
        <w:gridCol w:w="38"/>
      </w:tblGrid>
      <w:tr w:rsidR="004826B6" w:rsidRPr="00B000CE" w:rsidTr="006E12F1">
        <w:trPr>
          <w:gridAfter w:val="1"/>
          <w:wAfter w:w="38" w:type="dxa"/>
        </w:trPr>
        <w:tc>
          <w:tcPr>
            <w:tcW w:w="8978" w:type="dxa"/>
            <w:gridSpan w:val="2"/>
          </w:tcPr>
          <w:p w:rsidR="004826B6" w:rsidRPr="00B000CE" w:rsidRDefault="004826B6" w:rsidP="006E12F1">
            <w:pPr>
              <w:autoSpaceDE w:val="0"/>
              <w:autoSpaceDN w:val="0"/>
              <w:adjustRightInd w:val="0"/>
              <w:spacing w:after="0" w:line="240" w:lineRule="auto"/>
              <w:rPr>
                <w:rFonts w:ascii="Arial" w:hAnsi="Arial" w:cs="Arial"/>
                <w:sz w:val="18"/>
                <w:szCs w:val="18"/>
                <w:lang w:val="es-MX"/>
              </w:rPr>
            </w:pPr>
            <w:r w:rsidRPr="00B000CE">
              <w:rPr>
                <w:rFonts w:ascii="Arial" w:hAnsi="Arial" w:cs="Arial"/>
                <w:sz w:val="18"/>
                <w:szCs w:val="18"/>
                <w:lang w:eastAsia="es-CO"/>
              </w:rPr>
              <w:t>Al terminar el cuarto grado, el programa de matemáticas que los estudiantes hayan completado de acuerdo con el currículo implementado en cada institución, deberá garantizar, como mínimo, los siguientes estándares para cada componente.</w:t>
            </w:r>
          </w:p>
        </w:tc>
      </w:tr>
      <w:tr w:rsidR="004826B6" w:rsidRPr="00B000CE" w:rsidTr="006E12F1">
        <w:tc>
          <w:tcPr>
            <w:tcW w:w="4489" w:type="dxa"/>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Numérico y Sistemas Numéricos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Conoce las tablas de multiplicar (hasta 1 2 x 1 2) y lleva a cabo cálculos mentales sencillos.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Suma, resta, multiplica y divide números enteros con fluidez (con o sin calculadora).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Desarrolla y aplica estrategias para estimar el resultado de una operación aritmética con números enteros.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diferentes significados de la multiplicación y división de números naturales y la relación que hay entre estas operaciones.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un decimal y puede expresarlo en forma expandida (ejemplo: 2,31 =2++).</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Escribe números como porcentajes, fracciones o decimales y realiza la conversión de unos a otros.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y genera formas equivalentes de una fracción.</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fracciones propias, impropias y mixtas, y hace conversiones entre ellas.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Compara fracciones.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Suma y resta fracciones.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Compara decimales.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Suma y resta decimales.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Espacial y Sistemas Geométricos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Clasifica, dibuja y construye objetos geométricos de dos y tres dimensiones.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Entiende los conceptos de congruencia y semejanza.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Reconoce el círculo, la circunferencia y sus partes.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Utiliza modelos geométricos para resolver problemas en otras áreas de las matemáticas e incluso en otras disciplinas.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Métrico y Sistemas de Medidas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que una medida es una aproximación y sabe que la utilización de diferentes unidades afecta la precisión de una medición.</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Deduce, comprende y utiliza fórmulas para encontrar el área de rectángulos y de triángulos rectángulos.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el concepto de área de superficie y desarrolla estrategias para en hallar áreas de superficie de sólidos rectangulares.</w:t>
            </w:r>
          </w:p>
        </w:tc>
        <w:tc>
          <w:tcPr>
            <w:tcW w:w="4489" w:type="dxa"/>
            <w:gridSpan w:val="2"/>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Aleatorio y Sistemas de Datos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Resuelve problemas que implican a recolección, organización y el análisis de datos en forma sistemática.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Encuentra todos los resultados de llevar a cabo un experimento sencillo y los representa mediante una lista o un diagrama de árbol.</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Variacional y Sistemas Algebraicos y Analíticos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Expresa relaciones matemáticas por medio de ecuaciones o inecuaciones.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Investiga casos en los que el cambio de una cantidad variable se relaciona con el cambio en otra (ejemplo: el cambio de velocidad afecta la distancia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roofErr w:type="gramStart"/>
            <w:r w:rsidRPr="00B000CE">
              <w:rPr>
                <w:rFonts w:ascii="Arial" w:hAnsi="Arial" w:cs="Arial"/>
                <w:sz w:val="18"/>
                <w:szCs w:val="18"/>
                <w:lang w:eastAsia="es-CO"/>
              </w:rPr>
              <w:t>recorrida</w:t>
            </w:r>
            <w:proofErr w:type="gramEnd"/>
            <w:r w:rsidRPr="00B000CE">
              <w:rPr>
                <w:rFonts w:ascii="Arial" w:hAnsi="Arial" w:cs="Arial"/>
                <w:sz w:val="18"/>
                <w:szCs w:val="18"/>
                <w:lang w:eastAsia="es-CO"/>
              </w:rPr>
              <w:t>).</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Resuelve ecuaciones sencillas mediante métodos tales como operaciones inversas, cálculo mental o ensayo y error.</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Procesos Matemáticos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a. Planteamiento y resolución de problemas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Utiliza estrategias, habilidades y conocimientos adquiridos previamente para resolver un problema dado.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Hace conexiones entre diferentes conceptos con el fin de resolver un problema.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estrategias para resolver un problema que pueden aplicarse en la solución de otros problemas.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b. Razonamiento matemático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Obtiene conclusiones lógicas de situaciones matemáticas mediante el uso informal del razonamiento tanto inductivo como deductivo.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c. Comunicación matemática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Explica la solución de un problema de manera lógica y clara y apoya su solución con evidencia tanto escrita como oral.</w:t>
            </w:r>
          </w:p>
        </w:tc>
      </w:tr>
    </w:tbl>
    <w:p w:rsidR="004826B6" w:rsidRPr="008040B7" w:rsidRDefault="004826B6" w:rsidP="004826B6">
      <w:pPr>
        <w:autoSpaceDE w:val="0"/>
        <w:autoSpaceDN w:val="0"/>
        <w:adjustRightInd w:val="0"/>
        <w:spacing w:after="0" w:line="240" w:lineRule="auto"/>
        <w:rPr>
          <w:rFonts w:ascii="Arial" w:hAnsi="Arial" w:cs="Arial"/>
          <w:sz w:val="18"/>
          <w:szCs w:val="18"/>
          <w:lang w:eastAsia="es-CO"/>
        </w:rPr>
      </w:pPr>
    </w:p>
    <w:p w:rsidR="004826B6" w:rsidRPr="008040B7" w:rsidRDefault="004826B6" w:rsidP="004826B6">
      <w:pPr>
        <w:autoSpaceDE w:val="0"/>
        <w:autoSpaceDN w:val="0"/>
        <w:adjustRightInd w:val="0"/>
        <w:spacing w:after="0" w:line="240" w:lineRule="auto"/>
        <w:rPr>
          <w:rFonts w:ascii="Arial" w:hAnsi="Arial" w:cs="Arial"/>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Default="004826B6" w:rsidP="004826B6">
      <w:pPr>
        <w:autoSpaceDE w:val="0"/>
        <w:autoSpaceDN w:val="0"/>
        <w:adjustRightInd w:val="0"/>
        <w:spacing w:after="0" w:line="240" w:lineRule="auto"/>
        <w:rPr>
          <w:rFonts w:ascii="Arial" w:hAnsi="Arial" w:cs="Arial"/>
          <w:b/>
          <w:sz w:val="18"/>
          <w:szCs w:val="18"/>
          <w:lang w:eastAsia="es-CO"/>
        </w:rPr>
      </w:pPr>
    </w:p>
    <w:p w:rsidR="004826B6" w:rsidRPr="008040B7" w:rsidRDefault="004826B6" w:rsidP="004826B6">
      <w:pPr>
        <w:autoSpaceDE w:val="0"/>
        <w:autoSpaceDN w:val="0"/>
        <w:adjustRightInd w:val="0"/>
        <w:spacing w:after="0" w:line="240" w:lineRule="auto"/>
        <w:rPr>
          <w:rFonts w:ascii="Arial" w:hAnsi="Arial" w:cs="Arial"/>
          <w:b/>
          <w:sz w:val="18"/>
          <w:szCs w:val="18"/>
          <w:lang w:eastAsia="es-CO"/>
        </w:rPr>
      </w:pPr>
      <w:r w:rsidRPr="008040B7">
        <w:rPr>
          <w:rFonts w:ascii="Arial" w:hAnsi="Arial" w:cs="Arial"/>
          <w:b/>
          <w:sz w:val="18"/>
          <w:szCs w:val="18"/>
          <w:lang w:eastAsia="es-CO"/>
        </w:rPr>
        <w:t>Área de Matemáticas Grado Quinto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9"/>
        <w:gridCol w:w="4489"/>
        <w:gridCol w:w="38"/>
      </w:tblGrid>
      <w:tr w:rsidR="004826B6" w:rsidRPr="00B000CE" w:rsidTr="006E12F1">
        <w:trPr>
          <w:gridAfter w:val="1"/>
          <w:wAfter w:w="38" w:type="dxa"/>
        </w:trPr>
        <w:tc>
          <w:tcPr>
            <w:tcW w:w="8978" w:type="dxa"/>
            <w:gridSpan w:val="2"/>
          </w:tcPr>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Al terminar el quinto grado, el programa de matemáticas que los estudiantes hayan completado de acuerdo con el currículo implementado en cada institución, deberá garantizar como mínimo, los siguientes estándares para cada componente</w:t>
            </w:r>
          </w:p>
        </w:tc>
      </w:tr>
      <w:tr w:rsidR="004826B6" w:rsidRPr="00B000CE" w:rsidTr="006E12F1">
        <w:tc>
          <w:tcPr>
            <w:tcW w:w="4489" w:type="dxa"/>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Numérico Y Sistemas Numéricos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Investiga y comprende los números negativos y realiza sumas y restas con ellos.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la recta numérica y puede ubicar en ella números enteros fracciones, decimales, negativos y porcentajes.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Multiplica y divide fracciones.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Multiplica y divide decimales.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y utiliza las razones y proporciones para representar relaciones cuantitativas.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Eleva cualquier número al cuadrado o al cubo y comprende el concepto de  raíz cuadrada y cúbica.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Calcula las potencias de un número.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Tiene habilidad para el cálculo mental:</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Utiliza la calculadora en forma creativa.</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Espacial Y Sistemas Geométricos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Construye rectas y ángulos con medidas dadas.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Clasifica y reconoce los polígonos, sus componentes y propiedades (en particular, los triángulos y los cuadriláteros).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Clasifica y reconoce los paralelogramos, sus componentes (diagonales, vértices, lados) y sus propiedades.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Identifica el plano cartesiano y sus componentes y lo utiliza para esas propiedades de las figuras geométricas.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Métrico Y Sistemas De Medidas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Desarrolla, comprende y utiliza fórmulas para encontrar áreas de paralelogramos y triángulos.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Maneja con fluidez las unidades métricas cuadradas (cm</w:t>
            </w:r>
            <w:r w:rsidRPr="00B000CE">
              <w:rPr>
                <w:rFonts w:ascii="Arial" w:hAnsi="Arial" w:cs="Arial"/>
                <w:sz w:val="18"/>
                <w:szCs w:val="18"/>
                <w:vertAlign w:val="superscript"/>
                <w:lang w:eastAsia="es-CO"/>
              </w:rPr>
              <w:t>2</w:t>
            </w:r>
            <w:r w:rsidRPr="00B000CE">
              <w:rPr>
                <w:rFonts w:ascii="Arial" w:hAnsi="Arial" w:cs="Arial"/>
                <w:sz w:val="18"/>
                <w:szCs w:val="18"/>
                <w:lang w:eastAsia="es-CO"/>
              </w:rPr>
              <w:t>, m</w:t>
            </w:r>
            <w:r w:rsidRPr="00B000CE">
              <w:rPr>
                <w:rFonts w:ascii="Arial" w:hAnsi="Arial" w:cs="Arial"/>
                <w:sz w:val="18"/>
                <w:szCs w:val="18"/>
                <w:vertAlign w:val="superscript"/>
                <w:lang w:eastAsia="es-CO"/>
              </w:rPr>
              <w:t>2</w:t>
            </w:r>
            <w:r w:rsidRPr="00B000CE">
              <w:rPr>
                <w:rFonts w:ascii="Arial" w:hAnsi="Arial" w:cs="Arial"/>
                <w:sz w:val="18"/>
                <w:szCs w:val="18"/>
                <w:lang w:eastAsia="es-CO"/>
              </w:rPr>
              <w:t>, etc.).</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el concepto de volumen y maneja las unidades métricas cúbicas (cm</w:t>
            </w:r>
            <w:r w:rsidRPr="00B000CE">
              <w:rPr>
                <w:rFonts w:ascii="Arial" w:hAnsi="Arial" w:cs="Arial"/>
                <w:sz w:val="18"/>
                <w:szCs w:val="18"/>
                <w:vertAlign w:val="superscript"/>
                <w:lang w:eastAsia="es-CO"/>
              </w:rPr>
              <w:t>3</w:t>
            </w:r>
            <w:r w:rsidRPr="00B000CE">
              <w:rPr>
                <w:rFonts w:ascii="Arial" w:hAnsi="Arial" w:cs="Arial"/>
                <w:sz w:val="18"/>
                <w:szCs w:val="18"/>
                <w:lang w:eastAsia="es-CO"/>
              </w:rPr>
              <w:t>, m</w:t>
            </w:r>
            <w:r w:rsidRPr="00B000CE">
              <w:rPr>
                <w:rFonts w:ascii="Arial" w:hAnsi="Arial" w:cs="Arial"/>
                <w:sz w:val="18"/>
                <w:szCs w:val="18"/>
                <w:vertAlign w:val="superscript"/>
                <w:lang w:eastAsia="es-CO"/>
              </w:rPr>
              <w:t>3</w:t>
            </w:r>
            <w:r w:rsidRPr="00B000CE">
              <w:rPr>
                <w:rFonts w:ascii="Arial" w:hAnsi="Arial" w:cs="Arial"/>
                <w:sz w:val="18"/>
                <w:szCs w:val="18"/>
                <w:lang w:eastAsia="es-CO"/>
              </w:rPr>
              <w:t>, etc.).</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Comprende el concepto de peso y maneja las unidades métricas correspondientes (gramo, kilogramo, etc.).</w:t>
            </w:r>
          </w:p>
        </w:tc>
        <w:tc>
          <w:tcPr>
            <w:tcW w:w="4489" w:type="dxa"/>
            <w:gridSpan w:val="2"/>
          </w:tcPr>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Pensamiento Aleatorio Y Sistemas De Datos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Encuentra la media, la mediana y la moda de un sistema de datos e interpreta su significado.</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 xml:space="preserve">Pensamiento Variacional Y Sistemas Algebraicos Y Analíticos </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Representa y analiza las relaciones entre dos cantidades variables (por ejemplo, la edad y la altura de una persona), mediante tablas, gráficas en el plano cartesiano, palabras o ecuaciones.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Encuentra soluciones de una cantidad desconocida en una ecuación lineal sencilla (ejemplo: 7(x + 2) = 35).</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Procesos Matemáticos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a. Planteamiento y resolución de problemas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Extrae del enunciado le un problema la información pertinente y descarta la que no lo es.</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Descompone un problema en componentes más sencillos.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sz w:val="18"/>
                <w:szCs w:val="18"/>
                <w:lang w:eastAsia="es-CO"/>
              </w:rPr>
              <w:t>· Utiliza relaciones aditivas y multiplicativas para resolver situaciones problemáticas dentro y fuera del contexto de las matemáticas.</w:t>
            </w: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b. Razonamiento matemático</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Verifica la validez lógica de los procedimientos utilizados en la solución de un problema.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p>
          <w:p w:rsidR="004826B6" w:rsidRPr="00B000CE" w:rsidRDefault="004826B6" w:rsidP="006E12F1">
            <w:pPr>
              <w:autoSpaceDE w:val="0"/>
              <w:autoSpaceDN w:val="0"/>
              <w:adjustRightInd w:val="0"/>
              <w:spacing w:after="0" w:line="240" w:lineRule="auto"/>
              <w:rPr>
                <w:rFonts w:ascii="Arial" w:hAnsi="Arial" w:cs="Arial"/>
                <w:b/>
                <w:sz w:val="18"/>
                <w:szCs w:val="18"/>
                <w:lang w:eastAsia="es-CO"/>
              </w:rPr>
            </w:pPr>
            <w:r w:rsidRPr="00B000CE">
              <w:rPr>
                <w:rFonts w:ascii="Arial" w:hAnsi="Arial" w:cs="Arial"/>
                <w:b/>
                <w:sz w:val="18"/>
                <w:szCs w:val="18"/>
                <w:lang w:eastAsia="es-CO"/>
              </w:rPr>
              <w:t>c. Comunicación matemática</w:t>
            </w:r>
          </w:p>
          <w:p w:rsidR="004826B6" w:rsidRPr="00B000CE" w:rsidRDefault="004826B6" w:rsidP="006E12F1">
            <w:pPr>
              <w:autoSpaceDE w:val="0"/>
              <w:autoSpaceDN w:val="0"/>
              <w:adjustRightInd w:val="0"/>
              <w:spacing w:after="0" w:line="240" w:lineRule="auto"/>
              <w:rPr>
                <w:rFonts w:ascii="Arial" w:hAnsi="Arial" w:cs="Arial"/>
                <w:sz w:val="18"/>
                <w:szCs w:val="18"/>
                <w:lang w:eastAsia="es-CO"/>
              </w:rPr>
            </w:pPr>
            <w:r w:rsidRPr="00B000CE">
              <w:rPr>
                <w:rFonts w:ascii="Arial" w:hAnsi="Arial" w:cs="Arial"/>
                <w:sz w:val="18"/>
                <w:szCs w:val="18"/>
                <w:lang w:eastAsia="es-CO"/>
              </w:rPr>
              <w:t>· Presenta los procedimientos y resultados</w:t>
            </w:r>
          </w:p>
        </w:tc>
      </w:tr>
    </w:tbl>
    <w:p w:rsidR="004826B6" w:rsidRPr="00EC4B9F" w:rsidRDefault="004826B6" w:rsidP="004826B6">
      <w:pPr>
        <w:autoSpaceDE w:val="0"/>
        <w:autoSpaceDN w:val="0"/>
        <w:adjustRightInd w:val="0"/>
        <w:spacing w:after="0" w:line="240" w:lineRule="auto"/>
        <w:rPr>
          <w:rFonts w:ascii="Arial" w:hAnsi="Arial" w:cs="Arial"/>
          <w:sz w:val="18"/>
          <w:szCs w:val="18"/>
          <w:lang w:eastAsia="es-CO"/>
        </w:rPr>
      </w:pPr>
    </w:p>
    <w:p w:rsidR="004826B6" w:rsidRDefault="004826B6" w:rsidP="004826B6">
      <w:pPr>
        <w:autoSpaceDE w:val="0"/>
        <w:autoSpaceDN w:val="0"/>
        <w:adjustRightInd w:val="0"/>
        <w:spacing w:after="0" w:line="240" w:lineRule="auto"/>
        <w:rPr>
          <w:rFonts w:ascii="Arial" w:hAnsi="Arial" w:cs="Arial"/>
          <w:sz w:val="18"/>
          <w:szCs w:val="18"/>
        </w:rPr>
      </w:pPr>
    </w:p>
    <w:p w:rsidR="004826B6" w:rsidRDefault="004826B6" w:rsidP="004826B6">
      <w:pPr>
        <w:autoSpaceDE w:val="0"/>
        <w:autoSpaceDN w:val="0"/>
        <w:adjustRightInd w:val="0"/>
        <w:spacing w:after="0" w:line="240" w:lineRule="auto"/>
        <w:rPr>
          <w:rFonts w:ascii="Arial" w:hAnsi="Arial" w:cs="Arial"/>
          <w:sz w:val="18"/>
          <w:szCs w:val="18"/>
        </w:rPr>
      </w:pPr>
    </w:p>
    <w:p w:rsidR="004826B6" w:rsidRDefault="004826B6" w:rsidP="004826B6">
      <w:pPr>
        <w:autoSpaceDE w:val="0"/>
        <w:autoSpaceDN w:val="0"/>
        <w:adjustRightInd w:val="0"/>
        <w:spacing w:after="0" w:line="240" w:lineRule="auto"/>
        <w:rPr>
          <w:rFonts w:ascii="Arial" w:hAnsi="Arial" w:cs="Arial"/>
          <w:sz w:val="18"/>
          <w:szCs w:val="18"/>
        </w:rPr>
      </w:pPr>
    </w:p>
    <w:p w:rsidR="004826B6" w:rsidRDefault="004826B6"/>
    <w:sectPr w:rsidR="004826B6" w:rsidSect="005C232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MT-Identity-H">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4826B6"/>
    <w:rsid w:val="001B4D9B"/>
    <w:rsid w:val="004826B6"/>
    <w:rsid w:val="005C2328"/>
    <w:rsid w:val="006417E6"/>
    <w:rsid w:val="00A540EA"/>
    <w:rsid w:val="00D6035E"/>
    <w:rsid w:val="00DC5E7D"/>
    <w:rsid w:val="00DE50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6B6"/>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
    <w:name w:val="título 1"/>
    <w:basedOn w:val="Normal"/>
    <w:rsid w:val="004826B6"/>
    <w:pPr>
      <w:spacing w:after="0" w:line="480" w:lineRule="auto"/>
      <w:jc w:val="both"/>
      <w:outlineLvl w:val="0"/>
    </w:pPr>
    <w:rPr>
      <w:rFonts w:ascii="Times New Roman" w:eastAsia="Times New Roman" w:hAnsi="Times New Roman" w:cs="Arial"/>
      <w:b/>
      <w:sz w:val="24"/>
      <w:szCs w:val="24"/>
      <w:lang w:val="es-ES" w:eastAsia="es-ES"/>
    </w:rPr>
  </w:style>
  <w:style w:type="paragraph" w:customStyle="1" w:styleId="p28">
    <w:name w:val="p28"/>
    <w:basedOn w:val="Normal"/>
    <w:rsid w:val="004826B6"/>
    <w:pPr>
      <w:spacing w:before="100" w:beforeAutospacing="1" w:after="100" w:afterAutospacing="1" w:line="240" w:lineRule="auto"/>
    </w:pPr>
    <w:rPr>
      <w:rFonts w:ascii="Times New Roman" w:eastAsia="Times New Roman" w:hAnsi="Times New Roman"/>
      <w:sz w:val="24"/>
      <w:szCs w:val="24"/>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4298</Words>
  <Characters>23639</Characters>
  <Application>Microsoft Office Word</Application>
  <DocSecurity>0</DocSecurity>
  <Lines>196</Lines>
  <Paragraphs>55</Paragraphs>
  <ScaleCrop>false</ScaleCrop>
  <Company/>
  <LinksUpToDate>false</LinksUpToDate>
  <CharactersWithSpaces>27882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Luffi</cp:lastModifiedBy>
  <cp:revision>2</cp:revision>
  <dcterms:created xsi:type="dcterms:W3CDTF">2010-02-25T02:49:00Z</dcterms:created>
  <dcterms:modified xsi:type="dcterms:W3CDTF">2014-09-18T02:50:00Z</dcterms:modified>
</cp:coreProperties>
</file>